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02F2D" w14:textId="77777777" w:rsidR="00F51E2B" w:rsidRPr="00C20B85" w:rsidRDefault="00C17415" w:rsidP="00793AFC">
      <w:pPr>
        <w:pStyle w:val="40"/>
        <w:tabs>
          <w:tab w:val="left" w:pos="9356"/>
        </w:tabs>
        <w:spacing w:before="0" w:line="240" w:lineRule="auto"/>
        <w:jc w:val="center"/>
        <w:rPr>
          <w:rFonts w:asciiTheme="minorHAnsi" w:eastAsia="Times New Roman" w:hAnsiTheme="minorHAnsi" w:cstheme="minorHAnsi"/>
          <w:i w:val="0"/>
          <w:iCs w:val="0"/>
          <w:color w:val="auto"/>
          <w:sz w:val="24"/>
          <w:szCs w:val="24"/>
          <w:lang w:eastAsia="en-US"/>
        </w:rPr>
      </w:pPr>
      <w:r w:rsidRPr="00C20B85">
        <w:rPr>
          <w:rFonts w:asciiTheme="minorHAnsi" w:hAnsiTheme="minorHAnsi" w:cstheme="minorHAnsi"/>
          <w:noProof/>
          <w:color w:val="000000"/>
          <w:sz w:val="24"/>
          <w:szCs w:val="24"/>
        </w:rPr>
        <w:drawing>
          <wp:inline distT="0" distB="0" distL="0" distR="0" wp14:anchorId="2662316D" wp14:editId="200EEFED">
            <wp:extent cx="2743200" cy="914400"/>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914400"/>
                    </a:xfrm>
                    <a:prstGeom prst="rect">
                      <a:avLst/>
                    </a:prstGeom>
                    <a:noFill/>
                    <a:ln>
                      <a:noFill/>
                    </a:ln>
                  </pic:spPr>
                </pic:pic>
              </a:graphicData>
            </a:graphic>
          </wp:inline>
        </w:drawing>
      </w:r>
    </w:p>
    <w:p w14:paraId="6F5EAC4F" w14:textId="77777777" w:rsidR="004A1D8E" w:rsidRPr="00C20B85" w:rsidRDefault="004A1D8E" w:rsidP="00793AFC">
      <w:pPr>
        <w:spacing w:after="0" w:line="240" w:lineRule="auto"/>
        <w:jc w:val="center"/>
        <w:rPr>
          <w:rFonts w:cstheme="minorHAnsi"/>
          <w:sz w:val="24"/>
          <w:szCs w:val="24"/>
          <w:lang w:eastAsia="en-US"/>
        </w:rPr>
      </w:pPr>
    </w:p>
    <w:p w14:paraId="1E05402C" w14:textId="77777777" w:rsidR="00F51E2B" w:rsidRPr="00C20B85" w:rsidRDefault="00F51E2B" w:rsidP="00C20B85">
      <w:pPr>
        <w:tabs>
          <w:tab w:val="left" w:pos="0"/>
        </w:tabs>
        <w:spacing w:after="0" w:line="240" w:lineRule="auto"/>
        <w:jc w:val="center"/>
        <w:rPr>
          <w:rFonts w:cstheme="minorHAnsi"/>
          <w:sz w:val="24"/>
          <w:szCs w:val="24"/>
          <w:lang w:eastAsia="en-US"/>
        </w:rPr>
      </w:pPr>
    </w:p>
    <w:p w14:paraId="4A7B99FF" w14:textId="77777777" w:rsidR="00F51E2B" w:rsidRPr="00C20B85" w:rsidRDefault="00F51E2B" w:rsidP="00C20B85">
      <w:pPr>
        <w:tabs>
          <w:tab w:val="left" w:pos="0"/>
        </w:tabs>
        <w:spacing w:after="0" w:line="240" w:lineRule="auto"/>
        <w:jc w:val="center"/>
        <w:rPr>
          <w:rFonts w:cstheme="minorHAnsi"/>
          <w:sz w:val="24"/>
          <w:szCs w:val="24"/>
          <w:lang w:eastAsia="en-US"/>
        </w:rPr>
      </w:pPr>
    </w:p>
    <w:p w14:paraId="02CFA674" w14:textId="77777777" w:rsidR="00F16DCB" w:rsidRPr="00C20B85" w:rsidRDefault="00F16DCB" w:rsidP="00B914B4">
      <w:pPr>
        <w:tabs>
          <w:tab w:val="left" w:pos="0"/>
        </w:tabs>
        <w:spacing w:after="0" w:line="240" w:lineRule="auto"/>
        <w:jc w:val="center"/>
        <w:rPr>
          <w:rFonts w:cstheme="minorHAnsi"/>
          <w:sz w:val="24"/>
          <w:szCs w:val="24"/>
          <w:lang w:eastAsia="en-US"/>
        </w:rPr>
      </w:pPr>
    </w:p>
    <w:p w14:paraId="7331694F" w14:textId="77777777" w:rsidR="00472177" w:rsidRPr="00C20B85" w:rsidRDefault="00472177" w:rsidP="00C20B85">
      <w:pPr>
        <w:pStyle w:val="40"/>
        <w:tabs>
          <w:tab w:val="left" w:pos="0"/>
        </w:tabs>
        <w:spacing w:before="0" w:line="240" w:lineRule="auto"/>
        <w:jc w:val="center"/>
        <w:rPr>
          <w:rFonts w:asciiTheme="minorHAnsi" w:eastAsia="Times New Roman" w:hAnsiTheme="minorHAnsi" w:cstheme="minorHAnsi"/>
          <w:i w:val="0"/>
          <w:iCs w:val="0"/>
          <w:color w:val="auto"/>
          <w:spacing w:val="28"/>
          <w:sz w:val="24"/>
          <w:szCs w:val="24"/>
          <w:lang w:eastAsia="en-US"/>
        </w:rPr>
      </w:pPr>
    </w:p>
    <w:p w14:paraId="49A1EC3E" w14:textId="77777777" w:rsidR="0077508B" w:rsidRPr="003F4030" w:rsidRDefault="0077508B" w:rsidP="0077508B">
      <w:pPr>
        <w:spacing w:after="0" w:line="240" w:lineRule="auto"/>
        <w:jc w:val="center"/>
        <w:rPr>
          <w:rFonts w:ascii="Calibri" w:eastAsia="Calibri" w:hAnsi="Calibri" w:cs="Calibri"/>
          <w:sz w:val="24"/>
          <w:szCs w:val="24"/>
        </w:rPr>
      </w:pPr>
    </w:p>
    <w:p w14:paraId="63F0F0B2" w14:textId="77777777" w:rsidR="0077508B" w:rsidRPr="003F4030" w:rsidRDefault="0077508B" w:rsidP="0077508B">
      <w:pPr>
        <w:spacing w:after="0" w:line="240" w:lineRule="auto"/>
        <w:jc w:val="center"/>
        <w:rPr>
          <w:rFonts w:ascii="Calibri" w:eastAsia="Calibri" w:hAnsi="Calibri" w:cs="Calibri"/>
          <w:sz w:val="24"/>
          <w:szCs w:val="24"/>
        </w:rPr>
      </w:pPr>
    </w:p>
    <w:p w14:paraId="2D4EC544" w14:textId="77777777" w:rsidR="0077508B" w:rsidRDefault="0077508B" w:rsidP="0077508B">
      <w:pPr>
        <w:spacing w:after="0" w:line="240" w:lineRule="auto"/>
        <w:jc w:val="center"/>
        <w:rPr>
          <w:rFonts w:cstheme="minorHAnsi"/>
          <w:sz w:val="24"/>
          <w:szCs w:val="24"/>
        </w:rPr>
      </w:pPr>
    </w:p>
    <w:p w14:paraId="41F28B0F" w14:textId="77777777" w:rsidR="0077508B" w:rsidRPr="0046687F" w:rsidRDefault="0077508B" w:rsidP="0077508B">
      <w:pPr>
        <w:spacing w:after="0" w:line="240" w:lineRule="auto"/>
        <w:jc w:val="center"/>
        <w:rPr>
          <w:rFonts w:cstheme="minorHAnsi"/>
          <w:sz w:val="24"/>
          <w:szCs w:val="24"/>
        </w:rPr>
      </w:pPr>
    </w:p>
    <w:p w14:paraId="10CD919F" w14:textId="77777777" w:rsidR="0077508B" w:rsidRPr="0046687F" w:rsidRDefault="0077508B" w:rsidP="0077508B">
      <w:pPr>
        <w:spacing w:after="0" w:line="240" w:lineRule="auto"/>
        <w:jc w:val="center"/>
        <w:rPr>
          <w:rFonts w:cstheme="minorHAnsi"/>
          <w:sz w:val="24"/>
          <w:szCs w:val="24"/>
        </w:rPr>
      </w:pPr>
    </w:p>
    <w:p w14:paraId="39584C11" w14:textId="77777777" w:rsidR="0077508B" w:rsidRPr="00CC4302" w:rsidRDefault="0077508B" w:rsidP="0077508B">
      <w:pPr>
        <w:spacing w:after="0" w:line="240" w:lineRule="auto"/>
        <w:ind w:left="-1134" w:right="-1050"/>
        <w:jc w:val="center"/>
        <w:rPr>
          <w:rFonts w:cstheme="minorHAnsi"/>
          <w:b/>
          <w:bCs/>
          <w:sz w:val="48"/>
          <w:szCs w:val="48"/>
        </w:rPr>
      </w:pPr>
      <w:r w:rsidRPr="00CC4302">
        <w:rPr>
          <w:rFonts w:cstheme="minorHAnsi"/>
          <w:b/>
          <w:bCs/>
          <w:sz w:val="48"/>
          <w:szCs w:val="48"/>
        </w:rPr>
        <w:t>Τμήμα</w:t>
      </w:r>
    </w:p>
    <w:p w14:paraId="0B6AF0B6" w14:textId="77777777" w:rsidR="0077508B" w:rsidRPr="00CC4302" w:rsidRDefault="0077508B" w:rsidP="0077508B">
      <w:pPr>
        <w:spacing w:after="0" w:line="240" w:lineRule="auto"/>
        <w:ind w:left="-1276" w:right="-1333"/>
        <w:jc w:val="center"/>
        <w:rPr>
          <w:rFonts w:cstheme="minorHAnsi"/>
          <w:b/>
          <w:bCs/>
          <w:sz w:val="46"/>
          <w:szCs w:val="46"/>
        </w:rPr>
      </w:pPr>
      <w:r w:rsidRPr="00CC4302">
        <w:rPr>
          <w:rFonts w:cstheme="minorHAnsi"/>
          <w:b/>
          <w:bCs/>
          <w:sz w:val="46"/>
          <w:szCs w:val="46"/>
        </w:rPr>
        <w:t xml:space="preserve"> </w:t>
      </w:r>
      <w:sdt>
        <w:sdtPr>
          <w:rPr>
            <w:rFonts w:cstheme="minorHAnsi"/>
            <w:b/>
            <w:bCs/>
            <w:sz w:val="46"/>
            <w:szCs w:val="46"/>
          </w:rPr>
          <w:alias w:val="Τμήματα ΑΠΘ"/>
          <w:tag w:val="Τμήματα ΑΠΘ"/>
          <w:id w:val="550586501"/>
          <w:placeholder>
            <w:docPart w:val="4F88573E3CE34ADEBAC1847C64EAA74F"/>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πικοινωνίας" w:value="Δημοσιογραφίας και Μέσων Μαζικής Επικοινωνία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Content>
          <w:r w:rsidRPr="00E060B2">
            <w:rPr>
              <w:rStyle w:val="af8"/>
            </w:rPr>
            <w:t>Choose an item.</w:t>
          </w:r>
        </w:sdtContent>
      </w:sdt>
    </w:p>
    <w:p w14:paraId="20A12300" w14:textId="77777777" w:rsidR="0077508B" w:rsidRDefault="0077508B" w:rsidP="0077508B">
      <w:pPr>
        <w:spacing w:after="0" w:line="240" w:lineRule="auto"/>
        <w:jc w:val="center"/>
        <w:rPr>
          <w:rFonts w:cstheme="minorHAnsi"/>
          <w:b/>
          <w:bCs/>
          <w:sz w:val="48"/>
          <w:szCs w:val="48"/>
        </w:rPr>
      </w:pPr>
    </w:p>
    <w:p w14:paraId="60C88945" w14:textId="77777777" w:rsidR="0077508B" w:rsidRPr="00CC4302" w:rsidRDefault="0077508B" w:rsidP="0077508B">
      <w:pPr>
        <w:spacing w:after="0" w:line="240" w:lineRule="auto"/>
        <w:jc w:val="center"/>
        <w:rPr>
          <w:rFonts w:cstheme="minorHAnsi"/>
          <w:b/>
          <w:bCs/>
          <w:sz w:val="44"/>
          <w:szCs w:val="44"/>
        </w:rPr>
      </w:pPr>
      <w:r w:rsidRPr="00CC4302">
        <w:rPr>
          <w:rFonts w:cstheme="minorHAnsi"/>
          <w:b/>
          <w:bCs/>
          <w:sz w:val="44"/>
          <w:szCs w:val="44"/>
        </w:rPr>
        <w:t>Πρόγραμμα Μεταπτυχιακών Σπουδών</w:t>
      </w:r>
    </w:p>
    <w:p w14:paraId="084706D8" w14:textId="77777777" w:rsidR="0077508B" w:rsidRPr="00CC4302" w:rsidRDefault="0077508B" w:rsidP="0077508B">
      <w:pPr>
        <w:shd w:val="clear" w:color="auto" w:fill="D9D9D9" w:themeFill="background1" w:themeFillShade="D9"/>
        <w:spacing w:after="0" w:line="240" w:lineRule="auto"/>
        <w:jc w:val="center"/>
        <w:rPr>
          <w:rFonts w:cstheme="minorHAnsi"/>
          <w:b/>
          <w:bCs/>
          <w:i/>
          <w:iCs/>
          <w:sz w:val="44"/>
          <w:szCs w:val="44"/>
        </w:rPr>
      </w:pPr>
      <w:r>
        <w:rPr>
          <w:rFonts w:cstheme="minorHAnsi"/>
          <w:b/>
          <w:bCs/>
          <w:i/>
          <w:iCs/>
          <w:sz w:val="44"/>
          <w:szCs w:val="44"/>
        </w:rPr>
        <w:t>«</w:t>
      </w:r>
      <w:r w:rsidRPr="00CC4302">
        <w:rPr>
          <w:rFonts w:cstheme="minorHAnsi"/>
          <w:b/>
          <w:bCs/>
          <w:i/>
          <w:iCs/>
          <w:sz w:val="44"/>
          <w:szCs w:val="44"/>
        </w:rPr>
        <w:t>ΟΝΟΜΑΣΙΑ</w:t>
      </w:r>
      <w:r>
        <w:rPr>
          <w:rFonts w:cstheme="minorHAnsi"/>
          <w:b/>
          <w:bCs/>
          <w:i/>
          <w:iCs/>
          <w:sz w:val="44"/>
          <w:szCs w:val="44"/>
        </w:rPr>
        <w:t>»</w:t>
      </w:r>
    </w:p>
    <w:p w14:paraId="27DE39BA" w14:textId="77777777" w:rsidR="0077508B" w:rsidRDefault="0077508B" w:rsidP="0077508B">
      <w:pPr>
        <w:spacing w:after="0" w:line="240" w:lineRule="auto"/>
        <w:jc w:val="center"/>
        <w:rPr>
          <w:rFonts w:cstheme="minorHAnsi"/>
          <w:sz w:val="24"/>
          <w:szCs w:val="24"/>
        </w:rPr>
      </w:pPr>
    </w:p>
    <w:p w14:paraId="13596353" w14:textId="77777777" w:rsidR="0077508B" w:rsidRPr="003F4030" w:rsidRDefault="0077508B" w:rsidP="0077508B">
      <w:pPr>
        <w:spacing w:after="0" w:line="240" w:lineRule="auto"/>
        <w:jc w:val="center"/>
        <w:rPr>
          <w:rFonts w:ascii="Calibri" w:eastAsia="Calibri" w:hAnsi="Calibri" w:cs="Calibri"/>
          <w:sz w:val="24"/>
          <w:szCs w:val="24"/>
        </w:rPr>
      </w:pPr>
    </w:p>
    <w:p w14:paraId="674416F4" w14:textId="77777777" w:rsidR="0077508B" w:rsidRPr="003F4030" w:rsidRDefault="0077508B" w:rsidP="0077508B">
      <w:pPr>
        <w:spacing w:after="0" w:line="240" w:lineRule="auto"/>
        <w:jc w:val="center"/>
        <w:rPr>
          <w:rFonts w:ascii="Calibri" w:eastAsia="Calibri" w:hAnsi="Calibri" w:cs="Calibri"/>
          <w:sz w:val="24"/>
          <w:szCs w:val="24"/>
        </w:rPr>
      </w:pPr>
    </w:p>
    <w:p w14:paraId="3A318A7F" w14:textId="77777777" w:rsidR="0077508B" w:rsidRDefault="00F96B80" w:rsidP="0077508B">
      <w:pPr>
        <w:spacing w:after="0" w:line="240" w:lineRule="auto"/>
        <w:jc w:val="center"/>
        <w:rPr>
          <w:rFonts w:ascii="Calibri" w:eastAsia="Calibri" w:hAnsi="Calibri" w:cs="Calibri"/>
          <w:sz w:val="48"/>
          <w:szCs w:val="48"/>
        </w:rPr>
      </w:pPr>
      <w:r>
        <w:rPr>
          <w:rFonts w:ascii="Calibri" w:eastAsia="Calibri" w:hAnsi="Calibri" w:cs="Calibri"/>
          <w:sz w:val="48"/>
          <w:szCs w:val="48"/>
        </w:rPr>
        <w:t>Α</w:t>
      </w:r>
      <w:r w:rsidR="0077508B" w:rsidRPr="00C07DC4">
        <w:rPr>
          <w:rFonts w:ascii="Calibri" w:eastAsia="Calibri" w:hAnsi="Calibri" w:cs="Calibri"/>
          <w:sz w:val="48"/>
          <w:szCs w:val="48"/>
        </w:rPr>
        <w:t>1</w:t>
      </w:r>
      <w:r w:rsidR="0077508B" w:rsidRPr="003F4030">
        <w:rPr>
          <w:rFonts w:ascii="Calibri" w:eastAsia="Calibri" w:hAnsi="Calibri" w:cs="Calibri"/>
          <w:sz w:val="48"/>
          <w:szCs w:val="48"/>
        </w:rPr>
        <w:t xml:space="preserve"> </w:t>
      </w:r>
    </w:p>
    <w:p w14:paraId="199B0DA5" w14:textId="77777777" w:rsidR="00F96B80" w:rsidRDefault="0077508B" w:rsidP="0077508B">
      <w:pPr>
        <w:spacing w:after="0" w:line="240" w:lineRule="auto"/>
        <w:jc w:val="center"/>
        <w:rPr>
          <w:rFonts w:ascii="Calibri" w:eastAsia="Calibri" w:hAnsi="Calibri" w:cs="Calibri"/>
          <w:sz w:val="48"/>
          <w:szCs w:val="48"/>
        </w:rPr>
      </w:pPr>
      <w:r w:rsidRPr="007F3817">
        <w:rPr>
          <w:rFonts w:ascii="Calibri" w:eastAsia="Calibri" w:hAnsi="Calibri" w:cs="Calibri"/>
          <w:sz w:val="48"/>
          <w:szCs w:val="48"/>
        </w:rPr>
        <w:t>Πρόταση Ακ</w:t>
      </w:r>
      <w:r>
        <w:rPr>
          <w:rFonts w:ascii="Calibri" w:eastAsia="Calibri" w:hAnsi="Calibri" w:cs="Calibri"/>
          <w:sz w:val="48"/>
          <w:szCs w:val="48"/>
        </w:rPr>
        <w:t>αδημαϊκής</w:t>
      </w:r>
      <w:r w:rsidRPr="007F3817">
        <w:rPr>
          <w:rFonts w:ascii="Calibri" w:eastAsia="Calibri" w:hAnsi="Calibri" w:cs="Calibri"/>
          <w:sz w:val="48"/>
          <w:szCs w:val="48"/>
        </w:rPr>
        <w:t xml:space="preserve"> Πιστοποίησης</w:t>
      </w:r>
    </w:p>
    <w:p w14:paraId="6C672ECF" w14:textId="77777777" w:rsidR="0077508B" w:rsidRPr="007F3817" w:rsidRDefault="00F96B80" w:rsidP="0077508B">
      <w:pPr>
        <w:spacing w:after="0" w:line="240" w:lineRule="auto"/>
        <w:jc w:val="center"/>
        <w:rPr>
          <w:rFonts w:eastAsia="Times New Roman" w:cstheme="minorHAnsi"/>
          <w:sz w:val="24"/>
          <w:szCs w:val="24"/>
        </w:rPr>
      </w:pPr>
      <w:r>
        <w:rPr>
          <w:rFonts w:ascii="Calibri" w:eastAsia="Calibri" w:hAnsi="Calibri" w:cs="Calibri"/>
          <w:sz w:val="48"/>
          <w:szCs w:val="48"/>
        </w:rPr>
        <w:t>Νέου ΠΜΣ</w:t>
      </w:r>
      <w:r w:rsidR="0077508B" w:rsidRPr="007F3817">
        <w:rPr>
          <w:rFonts w:ascii="Calibri" w:eastAsia="Calibri" w:hAnsi="Calibri" w:cs="Calibri"/>
          <w:sz w:val="48"/>
          <w:szCs w:val="48"/>
        </w:rPr>
        <w:t xml:space="preserve"> </w:t>
      </w:r>
    </w:p>
    <w:p w14:paraId="4D7B9A0F" w14:textId="77777777" w:rsidR="0077508B" w:rsidRDefault="0077508B" w:rsidP="00793AFC">
      <w:pPr>
        <w:keepNext/>
        <w:tabs>
          <w:tab w:val="left" w:pos="9356"/>
        </w:tabs>
        <w:spacing w:after="0" w:line="240" w:lineRule="auto"/>
        <w:jc w:val="center"/>
        <w:outlineLvl w:val="3"/>
        <w:rPr>
          <w:rFonts w:eastAsia="Times New Roman" w:cstheme="minorHAnsi"/>
          <w:bCs/>
          <w:sz w:val="24"/>
          <w:szCs w:val="24"/>
          <w:lang w:eastAsia="en-US"/>
        </w:rPr>
      </w:pPr>
    </w:p>
    <w:p w14:paraId="19D209CB" w14:textId="77777777" w:rsidR="0077508B" w:rsidRDefault="0077508B" w:rsidP="00793AFC">
      <w:pPr>
        <w:keepNext/>
        <w:tabs>
          <w:tab w:val="left" w:pos="9356"/>
        </w:tabs>
        <w:spacing w:after="0" w:line="240" w:lineRule="auto"/>
        <w:jc w:val="center"/>
        <w:outlineLvl w:val="3"/>
        <w:rPr>
          <w:rFonts w:eastAsia="Times New Roman" w:cstheme="minorHAnsi"/>
          <w:bCs/>
          <w:sz w:val="24"/>
          <w:szCs w:val="24"/>
          <w:lang w:eastAsia="en-US"/>
        </w:rPr>
      </w:pPr>
    </w:p>
    <w:p w14:paraId="29CE6A25" w14:textId="77777777" w:rsidR="0077508B" w:rsidRDefault="0077508B" w:rsidP="00793AFC">
      <w:pPr>
        <w:keepNext/>
        <w:tabs>
          <w:tab w:val="left" w:pos="9356"/>
        </w:tabs>
        <w:spacing w:after="0" w:line="240" w:lineRule="auto"/>
        <w:jc w:val="center"/>
        <w:outlineLvl w:val="3"/>
        <w:rPr>
          <w:rFonts w:eastAsia="Times New Roman" w:cstheme="minorHAnsi"/>
          <w:bCs/>
          <w:sz w:val="24"/>
          <w:szCs w:val="24"/>
          <w:lang w:eastAsia="en-US"/>
        </w:rPr>
      </w:pPr>
    </w:p>
    <w:p w14:paraId="6ECAC629" w14:textId="77777777" w:rsidR="0077508B" w:rsidRDefault="0077508B" w:rsidP="00793AFC">
      <w:pPr>
        <w:keepNext/>
        <w:tabs>
          <w:tab w:val="left" w:pos="9356"/>
        </w:tabs>
        <w:spacing w:after="0" w:line="240" w:lineRule="auto"/>
        <w:jc w:val="center"/>
        <w:outlineLvl w:val="3"/>
        <w:rPr>
          <w:rFonts w:eastAsia="Times New Roman" w:cstheme="minorHAnsi"/>
          <w:bCs/>
          <w:sz w:val="24"/>
          <w:szCs w:val="24"/>
          <w:lang w:eastAsia="en-US"/>
        </w:rPr>
      </w:pPr>
    </w:p>
    <w:p w14:paraId="7420FFFD" w14:textId="77777777" w:rsidR="0077508B" w:rsidRDefault="0077508B" w:rsidP="00793AFC">
      <w:pPr>
        <w:keepNext/>
        <w:tabs>
          <w:tab w:val="left" w:pos="9356"/>
        </w:tabs>
        <w:spacing w:after="0" w:line="240" w:lineRule="auto"/>
        <w:jc w:val="center"/>
        <w:outlineLvl w:val="3"/>
        <w:rPr>
          <w:rFonts w:eastAsia="Times New Roman" w:cstheme="minorHAnsi"/>
          <w:bCs/>
          <w:sz w:val="24"/>
          <w:szCs w:val="24"/>
          <w:lang w:eastAsia="en-US"/>
        </w:rPr>
      </w:pPr>
    </w:p>
    <w:p w14:paraId="310978BC" w14:textId="77777777" w:rsidR="0077508B" w:rsidRDefault="0077508B" w:rsidP="00793AFC">
      <w:pPr>
        <w:keepNext/>
        <w:tabs>
          <w:tab w:val="left" w:pos="9356"/>
        </w:tabs>
        <w:spacing w:after="0" w:line="240" w:lineRule="auto"/>
        <w:jc w:val="center"/>
        <w:outlineLvl w:val="3"/>
        <w:rPr>
          <w:rFonts w:eastAsia="Times New Roman" w:cstheme="minorHAnsi"/>
          <w:bCs/>
          <w:sz w:val="24"/>
          <w:szCs w:val="24"/>
          <w:lang w:eastAsia="en-US"/>
        </w:rPr>
      </w:pPr>
    </w:p>
    <w:p w14:paraId="53698675" w14:textId="77777777" w:rsidR="0077508B" w:rsidRDefault="0077508B" w:rsidP="00793AFC">
      <w:pPr>
        <w:keepNext/>
        <w:tabs>
          <w:tab w:val="left" w:pos="9356"/>
        </w:tabs>
        <w:spacing w:after="0" w:line="240" w:lineRule="auto"/>
        <w:jc w:val="center"/>
        <w:outlineLvl w:val="3"/>
        <w:rPr>
          <w:rFonts w:eastAsia="Times New Roman" w:cstheme="minorHAnsi"/>
          <w:bCs/>
          <w:sz w:val="24"/>
          <w:szCs w:val="24"/>
          <w:lang w:eastAsia="en-US"/>
        </w:rPr>
      </w:pPr>
    </w:p>
    <w:p w14:paraId="12581F42" w14:textId="77777777" w:rsidR="0077508B" w:rsidRDefault="0077508B" w:rsidP="00793AFC">
      <w:pPr>
        <w:keepNext/>
        <w:tabs>
          <w:tab w:val="left" w:pos="9356"/>
        </w:tabs>
        <w:spacing w:after="0" w:line="240" w:lineRule="auto"/>
        <w:jc w:val="center"/>
        <w:outlineLvl w:val="3"/>
        <w:rPr>
          <w:rFonts w:eastAsia="Times New Roman" w:cstheme="minorHAnsi"/>
          <w:bCs/>
          <w:sz w:val="24"/>
          <w:szCs w:val="24"/>
          <w:lang w:eastAsia="en-US"/>
        </w:rPr>
      </w:pPr>
    </w:p>
    <w:p w14:paraId="59B3D7E7" w14:textId="77777777" w:rsidR="0077508B" w:rsidRDefault="0077508B" w:rsidP="00793AFC">
      <w:pPr>
        <w:keepNext/>
        <w:tabs>
          <w:tab w:val="left" w:pos="9356"/>
        </w:tabs>
        <w:spacing w:after="0" w:line="240" w:lineRule="auto"/>
        <w:jc w:val="center"/>
        <w:outlineLvl w:val="3"/>
        <w:rPr>
          <w:rFonts w:eastAsia="Times New Roman" w:cstheme="minorHAnsi"/>
          <w:bCs/>
          <w:sz w:val="24"/>
          <w:szCs w:val="24"/>
          <w:lang w:eastAsia="en-US"/>
        </w:rPr>
      </w:pPr>
    </w:p>
    <w:p w14:paraId="636EAA35" w14:textId="77777777" w:rsidR="0077508B" w:rsidRDefault="0077508B" w:rsidP="00793AFC">
      <w:pPr>
        <w:keepNext/>
        <w:tabs>
          <w:tab w:val="left" w:pos="9356"/>
        </w:tabs>
        <w:spacing w:after="0" w:line="240" w:lineRule="auto"/>
        <w:jc w:val="center"/>
        <w:outlineLvl w:val="3"/>
        <w:rPr>
          <w:rFonts w:eastAsia="Times New Roman" w:cstheme="minorHAnsi"/>
          <w:bCs/>
          <w:sz w:val="24"/>
          <w:szCs w:val="24"/>
          <w:lang w:eastAsia="en-US"/>
        </w:rPr>
      </w:pPr>
    </w:p>
    <w:p w14:paraId="2784A5AC" w14:textId="77777777" w:rsidR="0077508B" w:rsidRDefault="0077508B" w:rsidP="00793AFC">
      <w:pPr>
        <w:keepNext/>
        <w:tabs>
          <w:tab w:val="left" w:pos="9356"/>
        </w:tabs>
        <w:spacing w:after="0" w:line="240" w:lineRule="auto"/>
        <w:jc w:val="center"/>
        <w:outlineLvl w:val="3"/>
        <w:rPr>
          <w:rFonts w:eastAsia="Times New Roman" w:cstheme="minorHAnsi"/>
          <w:bCs/>
          <w:sz w:val="24"/>
          <w:szCs w:val="24"/>
          <w:lang w:eastAsia="en-US"/>
        </w:rPr>
      </w:pPr>
    </w:p>
    <w:p w14:paraId="26D478F9" w14:textId="77777777" w:rsidR="00531E4A" w:rsidRPr="00DA168F" w:rsidRDefault="00531E4A" w:rsidP="00531E4A">
      <w:pPr>
        <w:spacing w:after="0" w:line="240" w:lineRule="auto"/>
        <w:jc w:val="center"/>
        <w:rPr>
          <w:rFonts w:ascii="Calibri" w:eastAsia="Calibri" w:hAnsi="Calibri" w:cs="Calibri"/>
          <w:sz w:val="32"/>
          <w:szCs w:val="32"/>
        </w:rPr>
      </w:pPr>
      <w:bookmarkStart w:id="0" w:name="_Hlk150758980"/>
      <w:r w:rsidRPr="00A8785F">
        <w:rPr>
          <w:rFonts w:ascii="Calibri" w:eastAsia="Calibri" w:hAnsi="Calibri" w:cs="Calibri"/>
          <w:sz w:val="32"/>
          <w:szCs w:val="32"/>
        </w:rPr>
        <w:t>ΗΗ</w:t>
      </w:r>
      <w:r w:rsidRPr="00DA168F">
        <w:rPr>
          <w:rFonts w:ascii="Calibri" w:eastAsia="Calibri" w:hAnsi="Calibri" w:cs="Calibri"/>
          <w:sz w:val="32"/>
          <w:szCs w:val="32"/>
        </w:rPr>
        <w:t>/</w:t>
      </w:r>
      <w:sdt>
        <w:sdtPr>
          <w:rPr>
            <w:rFonts w:ascii="Calibri" w:eastAsia="Calibri" w:hAnsi="Calibri" w:cs="Calibri"/>
            <w:sz w:val="32"/>
            <w:szCs w:val="32"/>
          </w:rPr>
          <w:alias w:val="Μήνας"/>
          <w:tag w:val="Μήνας"/>
          <w:id w:val="159352052"/>
          <w:placeholder>
            <w:docPart w:val="4FC3B3208DF34336B12505FBA1399D73"/>
          </w:placeholder>
          <w:comboBox>
            <w:listItem w:value="Choose an item."/>
            <w:listItem w:displayText="Ιανουάριος" w:value="Ιανουάριος"/>
            <w:listItem w:displayText="Φεβρουάριος" w:value="Φεβρουάριος"/>
            <w:listItem w:displayText="Μάρτιος" w:value="Μάρτιος"/>
            <w:listItem w:displayText="Απρίλιος" w:value="Απρίλιος"/>
            <w:listItem w:displayText="Μάιος" w:value="Μάιος"/>
            <w:listItem w:displayText="Ιούνιος" w:value="Ιούνιος"/>
            <w:listItem w:displayText="Ιούλιος" w:value="Ιούλιος"/>
            <w:listItem w:displayText="Αύγουστος" w:value="Αύγουστος"/>
            <w:listItem w:displayText="Σπτέμβριος" w:value="Σπτέμβριος"/>
            <w:listItem w:displayText="Οκτώβριος" w:value="Οκτώβριος"/>
            <w:listItem w:displayText="Νοέμβριος" w:value="Νοέμβριος"/>
            <w:listItem w:displayText="Δεκέμβριος" w:value="Δεκέμβριος"/>
          </w:comboBox>
        </w:sdtPr>
        <w:sdtContent>
          <w:r>
            <w:rPr>
              <w:rFonts w:ascii="Calibri" w:eastAsia="Calibri" w:hAnsi="Calibri" w:cs="Calibri"/>
              <w:sz w:val="32"/>
              <w:szCs w:val="32"/>
            </w:rPr>
            <w:t>Ιανουάριος</w:t>
          </w:r>
        </w:sdtContent>
      </w:sdt>
      <w:r w:rsidRPr="00DA168F">
        <w:rPr>
          <w:rFonts w:ascii="Calibri" w:eastAsia="Calibri" w:hAnsi="Calibri" w:cs="Calibri"/>
          <w:sz w:val="32"/>
          <w:szCs w:val="32"/>
        </w:rPr>
        <w:t xml:space="preserve"> /</w:t>
      </w:r>
      <w:bookmarkEnd w:id="0"/>
      <w:r w:rsidRPr="00DA168F">
        <w:rPr>
          <w:rFonts w:ascii="Calibri" w:eastAsia="Calibri" w:hAnsi="Calibri" w:cs="Calibri"/>
          <w:sz w:val="32"/>
          <w:szCs w:val="32"/>
        </w:rPr>
        <w:t xml:space="preserve"> </w:t>
      </w:r>
      <w:sdt>
        <w:sdtPr>
          <w:rPr>
            <w:rFonts w:ascii="Calibri" w:eastAsia="Calibri" w:hAnsi="Calibri" w:cs="Calibri"/>
            <w:sz w:val="32"/>
            <w:szCs w:val="32"/>
          </w:rPr>
          <w:alias w:val="Έτος"/>
          <w:tag w:val="Έτος"/>
          <w:id w:val="1244149905"/>
          <w:placeholder>
            <w:docPart w:val="4FC3B3208DF34336B12505FBA1399D73"/>
          </w:placeholder>
          <w:comboBox>
            <w:listItem w:value="Choose an item."/>
            <w:listItem w:displayText="2023" w:value="2023"/>
            <w:listItem w:displayText="2024" w:value="2024"/>
            <w:listItem w:displayText="2025" w:value="2025"/>
            <w:listItem w:displayText="2026" w:value="2026"/>
          </w:comboBox>
        </w:sdtPr>
        <w:sdtContent>
          <w:r>
            <w:rPr>
              <w:rFonts w:ascii="Calibri" w:eastAsia="Calibri" w:hAnsi="Calibri" w:cs="Calibri"/>
              <w:sz w:val="32"/>
              <w:szCs w:val="32"/>
            </w:rPr>
            <w:t>2024</w:t>
          </w:r>
        </w:sdtContent>
      </w:sdt>
    </w:p>
    <w:p w14:paraId="4031B8DB" w14:textId="77777777" w:rsidR="0006541E" w:rsidRPr="00A1188F" w:rsidRDefault="0006541E" w:rsidP="00793AFC">
      <w:pPr>
        <w:keepNext/>
        <w:tabs>
          <w:tab w:val="left" w:pos="9356"/>
        </w:tabs>
        <w:spacing w:after="0" w:line="240" w:lineRule="auto"/>
        <w:jc w:val="center"/>
        <w:outlineLvl w:val="3"/>
        <w:rPr>
          <w:rFonts w:eastAsia="Times New Roman" w:cstheme="minorHAnsi"/>
          <w:bCs/>
          <w:sz w:val="24"/>
          <w:szCs w:val="24"/>
          <w:lang w:eastAsia="en-US"/>
        </w:rPr>
        <w:sectPr w:rsidR="0006541E" w:rsidRPr="00A1188F" w:rsidSect="007204AE">
          <w:footerReference w:type="default" r:id="rId10"/>
          <w:headerReference w:type="first" r:id="rId11"/>
          <w:pgSz w:w="11907" w:h="16840" w:code="9"/>
          <w:pgMar w:top="1418" w:right="1418" w:bottom="1418" w:left="1418" w:header="720" w:footer="0" w:gutter="0"/>
          <w:pgNumType w:start="1"/>
          <w:cols w:space="720"/>
          <w:titlePg/>
          <w:docGrid w:linePitch="299"/>
        </w:sectPr>
      </w:pPr>
    </w:p>
    <w:p w14:paraId="4E8D7F93" w14:textId="77777777" w:rsidR="002F55FB" w:rsidRPr="00C20B85" w:rsidRDefault="002F55FB" w:rsidP="00793AFC">
      <w:pPr>
        <w:spacing w:after="0" w:line="240" w:lineRule="auto"/>
        <w:jc w:val="both"/>
        <w:rPr>
          <w:rFonts w:cstheme="minorHAnsi"/>
          <w:b/>
          <w:smallCaps/>
          <w:spacing w:val="12"/>
          <w:sz w:val="28"/>
          <w:szCs w:val="28"/>
        </w:rPr>
      </w:pPr>
      <w:r w:rsidRPr="00C20B85">
        <w:rPr>
          <w:rFonts w:cstheme="minorHAnsi"/>
          <w:b/>
          <w:smallCaps/>
          <w:spacing w:val="12"/>
          <w:sz w:val="28"/>
          <w:szCs w:val="28"/>
        </w:rPr>
        <w:lastRenderedPageBreak/>
        <w:t>Περιεχόμενα</w:t>
      </w:r>
    </w:p>
    <w:p w14:paraId="25641853" w14:textId="77777777" w:rsidR="00793AFC" w:rsidRPr="00C20B85" w:rsidRDefault="00793AFC" w:rsidP="00793AFC">
      <w:pPr>
        <w:spacing w:after="0" w:line="240" w:lineRule="auto"/>
        <w:jc w:val="both"/>
        <w:rPr>
          <w:rFonts w:cstheme="minorHAnsi"/>
          <w:b/>
          <w:spacing w:val="12"/>
          <w:sz w:val="28"/>
          <w:szCs w:val="28"/>
        </w:rPr>
      </w:pPr>
    </w:p>
    <w:sdt>
      <w:sdtPr>
        <w:rPr>
          <w:rFonts w:cstheme="minorHAnsi"/>
          <w:b/>
          <w:sz w:val="24"/>
          <w:szCs w:val="24"/>
        </w:rPr>
        <w:id w:val="1251697382"/>
        <w:docPartObj>
          <w:docPartGallery w:val="Table of Contents"/>
          <w:docPartUnique/>
        </w:docPartObj>
      </w:sdtPr>
      <w:sdtEndPr>
        <w:rPr>
          <w:rFonts w:cstheme="minorBidi"/>
          <w:b w:val="0"/>
          <w:sz w:val="22"/>
          <w:szCs w:val="22"/>
        </w:rPr>
      </w:sdtEndPr>
      <w:sdtContent>
        <w:p w14:paraId="0C05ED8A" w14:textId="77777777" w:rsidR="00D55F80" w:rsidRDefault="002F55FB" w:rsidP="00107CBC">
          <w:pPr>
            <w:pStyle w:val="12"/>
            <w:rPr>
              <w:noProof/>
              <w:kern w:val="2"/>
              <w:lang w:val="en-US" w:eastAsia="en-US" w:bidi="he-IL"/>
              <w14:ligatures w14:val="standardContextual"/>
            </w:rPr>
          </w:pPr>
          <w:r w:rsidRPr="001774E2">
            <w:rPr>
              <w:rFonts w:eastAsiaTheme="majorEastAsia" w:cstheme="minorHAnsi"/>
              <w:color w:val="B35E06" w:themeColor="accent1" w:themeShade="BF"/>
              <w:sz w:val="24"/>
              <w:szCs w:val="24"/>
            </w:rPr>
            <w:fldChar w:fldCharType="begin"/>
          </w:r>
          <w:r w:rsidRPr="001774E2">
            <w:rPr>
              <w:rFonts w:cstheme="minorHAnsi"/>
              <w:sz w:val="24"/>
              <w:szCs w:val="24"/>
            </w:rPr>
            <w:instrText xml:space="preserve"> TOC \o "1-3" \h \z \u </w:instrText>
          </w:r>
          <w:r w:rsidRPr="001774E2">
            <w:rPr>
              <w:rFonts w:eastAsiaTheme="majorEastAsia" w:cstheme="minorHAnsi"/>
              <w:color w:val="B35E06" w:themeColor="accent1" w:themeShade="BF"/>
              <w:sz w:val="24"/>
              <w:szCs w:val="24"/>
            </w:rPr>
            <w:fldChar w:fldCharType="separate"/>
          </w:r>
          <w:hyperlink w:anchor="_Toc153266918" w:history="1">
            <w:r w:rsidR="00D55F80" w:rsidRPr="00A9198F">
              <w:rPr>
                <w:rStyle w:val="-"/>
                <w:noProof/>
              </w:rPr>
              <w:t>1.</w:t>
            </w:r>
            <w:r w:rsidR="00D55F80">
              <w:rPr>
                <w:noProof/>
                <w:kern w:val="2"/>
                <w:lang w:val="en-US" w:eastAsia="en-US" w:bidi="he-IL"/>
                <w14:ligatures w14:val="standardContextual"/>
              </w:rPr>
              <w:tab/>
            </w:r>
            <w:r w:rsidR="00D55F80" w:rsidRPr="00A9198F">
              <w:rPr>
                <w:rStyle w:val="-"/>
                <w:noProof/>
              </w:rPr>
              <w:t>ΣΤΡΑΤΗΓΙΚΗ, ΠΟΛΙΤΙΚΗ ΚΑΙ ΣΤΟΧΟΘΕΣΙΑ ΠΟΙΟΤΗΤΑΣ ΓΙΑ ΤΑ ΝΕΑ ΠΡΟΓΡΑΜΜΑΤΑ ΜΕΤΑΠΤΥΧΙΑΚΩΝ ΣΠΟΥΔΩΝ (ΠΜΣ)</w:t>
            </w:r>
            <w:r w:rsidR="00D55F80">
              <w:rPr>
                <w:noProof/>
                <w:webHidden/>
              </w:rPr>
              <w:tab/>
            </w:r>
            <w:r w:rsidR="00D55F80">
              <w:rPr>
                <w:noProof/>
                <w:webHidden/>
              </w:rPr>
              <w:fldChar w:fldCharType="begin"/>
            </w:r>
            <w:r w:rsidR="00D55F80">
              <w:rPr>
                <w:noProof/>
                <w:webHidden/>
              </w:rPr>
              <w:instrText xml:space="preserve"> PAGEREF _Toc153266918 \h </w:instrText>
            </w:r>
            <w:r w:rsidR="00D55F80">
              <w:rPr>
                <w:noProof/>
                <w:webHidden/>
              </w:rPr>
            </w:r>
            <w:r w:rsidR="00D55F80">
              <w:rPr>
                <w:noProof/>
                <w:webHidden/>
              </w:rPr>
              <w:fldChar w:fldCharType="separate"/>
            </w:r>
            <w:r w:rsidR="00D55F80">
              <w:rPr>
                <w:noProof/>
                <w:webHidden/>
              </w:rPr>
              <w:t>1</w:t>
            </w:r>
            <w:r w:rsidR="00D55F80">
              <w:rPr>
                <w:noProof/>
                <w:webHidden/>
              </w:rPr>
              <w:fldChar w:fldCharType="end"/>
            </w:r>
          </w:hyperlink>
        </w:p>
        <w:p w14:paraId="5A768240" w14:textId="77777777" w:rsidR="00D55F80" w:rsidRDefault="00D55F80" w:rsidP="00107CBC">
          <w:pPr>
            <w:pStyle w:val="12"/>
            <w:rPr>
              <w:noProof/>
              <w:kern w:val="2"/>
              <w:lang w:val="en-US" w:eastAsia="en-US" w:bidi="he-IL"/>
              <w14:ligatures w14:val="standardContextual"/>
            </w:rPr>
          </w:pPr>
          <w:hyperlink w:anchor="_Toc153266919" w:history="1">
            <w:r w:rsidRPr="00A9198F">
              <w:rPr>
                <w:rStyle w:val="-"/>
                <w:noProof/>
              </w:rPr>
              <w:t>2.</w:t>
            </w:r>
            <w:r>
              <w:rPr>
                <w:noProof/>
                <w:kern w:val="2"/>
                <w:lang w:val="en-US" w:eastAsia="en-US" w:bidi="he-IL"/>
                <w14:ligatures w14:val="standardContextual"/>
              </w:rPr>
              <w:tab/>
            </w:r>
            <w:r w:rsidRPr="00A9198F">
              <w:rPr>
                <w:rStyle w:val="-"/>
                <w:noProof/>
              </w:rPr>
              <w:t>ΣΧΕΔΙΑΣΜΟΣ ΚΑΙ ΕΓΚΡΙΣΗ ΤΩΝ ΝΕΩΝ ΠΡΟΓΡΑΜΜΑΤΩΝ ΜΕΤΑΠΤΥΧΙΑΚΩΝ ΣΠΟΥΔΩΝ</w:t>
            </w:r>
            <w:r>
              <w:rPr>
                <w:noProof/>
                <w:webHidden/>
              </w:rPr>
              <w:tab/>
            </w:r>
            <w:r>
              <w:rPr>
                <w:noProof/>
                <w:webHidden/>
              </w:rPr>
              <w:fldChar w:fldCharType="begin"/>
            </w:r>
            <w:r>
              <w:rPr>
                <w:noProof/>
                <w:webHidden/>
              </w:rPr>
              <w:instrText xml:space="preserve"> PAGEREF _Toc153266919 \h </w:instrText>
            </w:r>
            <w:r>
              <w:rPr>
                <w:noProof/>
                <w:webHidden/>
              </w:rPr>
            </w:r>
            <w:r>
              <w:rPr>
                <w:noProof/>
                <w:webHidden/>
              </w:rPr>
              <w:fldChar w:fldCharType="separate"/>
            </w:r>
            <w:r>
              <w:rPr>
                <w:noProof/>
                <w:webHidden/>
              </w:rPr>
              <w:t>2</w:t>
            </w:r>
            <w:r>
              <w:rPr>
                <w:noProof/>
                <w:webHidden/>
              </w:rPr>
              <w:fldChar w:fldCharType="end"/>
            </w:r>
          </w:hyperlink>
        </w:p>
        <w:p w14:paraId="0F6FB728" w14:textId="77777777" w:rsidR="00D55F80" w:rsidRDefault="00D55F80" w:rsidP="00107CBC">
          <w:pPr>
            <w:pStyle w:val="12"/>
            <w:rPr>
              <w:noProof/>
              <w:kern w:val="2"/>
              <w:lang w:val="en-US" w:eastAsia="en-US" w:bidi="he-IL"/>
              <w14:ligatures w14:val="standardContextual"/>
            </w:rPr>
          </w:pPr>
          <w:hyperlink w:anchor="_Toc153266920" w:history="1">
            <w:r w:rsidRPr="00A9198F">
              <w:rPr>
                <w:rStyle w:val="-"/>
                <w:noProof/>
              </w:rPr>
              <w:t>3.</w:t>
            </w:r>
            <w:r>
              <w:rPr>
                <w:noProof/>
                <w:kern w:val="2"/>
                <w:lang w:val="en-US" w:eastAsia="en-US" w:bidi="he-IL"/>
                <w14:ligatures w14:val="standardContextual"/>
              </w:rPr>
              <w:tab/>
            </w:r>
            <w:r w:rsidRPr="00A9198F">
              <w:rPr>
                <w:rStyle w:val="-"/>
                <w:noProof/>
              </w:rPr>
              <w:t>ΚΑΝΟΝΙΣΜΟΙ ΓΙΑ ΤΗΝ ΕΠΙΛΟΓΗ ΤΩΝ ΦΟΙΤΗΤΩΝ, ΤΑ ΣΤΑΔΙΑ ΦΟΙΤΗΣΗΣ, ΤΗΝ ΑΝΑΓΝΩΡΙΣΗ ΤΩΝ ΜΕΤΑΠΤΥΧΙΑΚΩΝ ΣΠΟΥΔΩΝ ΚΑΙ ΤΗΝ ΑΠΟΝΟΜΗ ΔΙΠΛΩΜΑΤΟΣ</w:t>
            </w:r>
            <w:r>
              <w:rPr>
                <w:noProof/>
                <w:webHidden/>
              </w:rPr>
              <w:tab/>
            </w:r>
            <w:r>
              <w:rPr>
                <w:noProof/>
                <w:webHidden/>
              </w:rPr>
              <w:fldChar w:fldCharType="begin"/>
            </w:r>
            <w:r>
              <w:rPr>
                <w:noProof/>
                <w:webHidden/>
              </w:rPr>
              <w:instrText xml:space="preserve"> PAGEREF _Toc153266920 \h </w:instrText>
            </w:r>
            <w:r>
              <w:rPr>
                <w:noProof/>
                <w:webHidden/>
              </w:rPr>
            </w:r>
            <w:r>
              <w:rPr>
                <w:noProof/>
                <w:webHidden/>
              </w:rPr>
              <w:fldChar w:fldCharType="separate"/>
            </w:r>
            <w:r>
              <w:rPr>
                <w:noProof/>
                <w:webHidden/>
              </w:rPr>
              <w:t>3</w:t>
            </w:r>
            <w:r>
              <w:rPr>
                <w:noProof/>
                <w:webHidden/>
              </w:rPr>
              <w:fldChar w:fldCharType="end"/>
            </w:r>
          </w:hyperlink>
        </w:p>
        <w:p w14:paraId="4BD22E35" w14:textId="77777777" w:rsidR="00D55F80" w:rsidRDefault="00D55F80" w:rsidP="00107CBC">
          <w:pPr>
            <w:pStyle w:val="12"/>
            <w:rPr>
              <w:noProof/>
              <w:kern w:val="2"/>
              <w:lang w:val="en-US" w:eastAsia="en-US" w:bidi="he-IL"/>
              <w14:ligatures w14:val="standardContextual"/>
            </w:rPr>
          </w:pPr>
          <w:hyperlink w:anchor="_Toc153266921" w:history="1">
            <w:r w:rsidRPr="00A9198F">
              <w:rPr>
                <w:rStyle w:val="-"/>
                <w:noProof/>
              </w:rPr>
              <w:t>4.</w:t>
            </w:r>
            <w:r>
              <w:rPr>
                <w:noProof/>
                <w:kern w:val="2"/>
                <w:lang w:val="en-US" w:eastAsia="en-US" w:bidi="he-IL"/>
                <w14:ligatures w14:val="standardContextual"/>
              </w:rPr>
              <w:tab/>
            </w:r>
            <w:r w:rsidRPr="00A9198F">
              <w:rPr>
                <w:rStyle w:val="-"/>
                <w:noProof/>
              </w:rPr>
              <w:t>ΔΙΔΑΚΤΙΚΟ ΠΡΟΣΩΠΙΚΟ ΤΩΝ ΝΕΩΝ ΠΡΟΓΡΑΜΜΑΤΩΝ ΜΕΤΑΠΤΥΧΙΑΚΩΝ ΣΠΟΥΔΩΝ</w:t>
            </w:r>
            <w:r>
              <w:rPr>
                <w:noProof/>
                <w:webHidden/>
              </w:rPr>
              <w:tab/>
            </w:r>
            <w:r>
              <w:rPr>
                <w:noProof/>
                <w:webHidden/>
              </w:rPr>
              <w:fldChar w:fldCharType="begin"/>
            </w:r>
            <w:r>
              <w:rPr>
                <w:noProof/>
                <w:webHidden/>
              </w:rPr>
              <w:instrText xml:space="preserve"> PAGEREF _Toc153266921 \h </w:instrText>
            </w:r>
            <w:r>
              <w:rPr>
                <w:noProof/>
                <w:webHidden/>
              </w:rPr>
            </w:r>
            <w:r>
              <w:rPr>
                <w:noProof/>
                <w:webHidden/>
              </w:rPr>
              <w:fldChar w:fldCharType="separate"/>
            </w:r>
            <w:r>
              <w:rPr>
                <w:noProof/>
                <w:webHidden/>
              </w:rPr>
              <w:t>4</w:t>
            </w:r>
            <w:r>
              <w:rPr>
                <w:noProof/>
                <w:webHidden/>
              </w:rPr>
              <w:fldChar w:fldCharType="end"/>
            </w:r>
          </w:hyperlink>
        </w:p>
        <w:p w14:paraId="59437554" w14:textId="77777777" w:rsidR="00D55F80" w:rsidRDefault="00D55F80" w:rsidP="00107CBC">
          <w:pPr>
            <w:pStyle w:val="12"/>
            <w:rPr>
              <w:noProof/>
              <w:kern w:val="2"/>
              <w:lang w:val="en-US" w:eastAsia="en-US" w:bidi="he-IL"/>
              <w14:ligatures w14:val="standardContextual"/>
            </w:rPr>
          </w:pPr>
          <w:hyperlink w:anchor="_Toc153266922" w:history="1">
            <w:r w:rsidRPr="00A9198F">
              <w:rPr>
                <w:rStyle w:val="-"/>
                <w:noProof/>
              </w:rPr>
              <w:t>5.</w:t>
            </w:r>
            <w:r>
              <w:rPr>
                <w:noProof/>
                <w:kern w:val="2"/>
                <w:lang w:val="en-US" w:eastAsia="en-US" w:bidi="he-IL"/>
                <w14:ligatures w14:val="standardContextual"/>
              </w:rPr>
              <w:tab/>
            </w:r>
            <w:r w:rsidRPr="00A9198F">
              <w:rPr>
                <w:rStyle w:val="-"/>
                <w:noProof/>
              </w:rPr>
              <w:t>ΜΑΘΗΣΙΑΚΟΙ ΠΟΡΟΙ ΚΑΙ ΦΟΙΤΗΤΙΚΗ ΣΤΗΡΙΞΗ</w:t>
            </w:r>
            <w:r>
              <w:rPr>
                <w:noProof/>
                <w:webHidden/>
              </w:rPr>
              <w:tab/>
            </w:r>
            <w:r>
              <w:rPr>
                <w:noProof/>
                <w:webHidden/>
              </w:rPr>
              <w:fldChar w:fldCharType="begin"/>
            </w:r>
            <w:r>
              <w:rPr>
                <w:noProof/>
                <w:webHidden/>
              </w:rPr>
              <w:instrText xml:space="preserve"> PAGEREF _Toc153266922 \h </w:instrText>
            </w:r>
            <w:r>
              <w:rPr>
                <w:noProof/>
                <w:webHidden/>
              </w:rPr>
            </w:r>
            <w:r>
              <w:rPr>
                <w:noProof/>
                <w:webHidden/>
              </w:rPr>
              <w:fldChar w:fldCharType="separate"/>
            </w:r>
            <w:r>
              <w:rPr>
                <w:noProof/>
                <w:webHidden/>
              </w:rPr>
              <w:t>5</w:t>
            </w:r>
            <w:r>
              <w:rPr>
                <w:noProof/>
                <w:webHidden/>
              </w:rPr>
              <w:fldChar w:fldCharType="end"/>
            </w:r>
          </w:hyperlink>
        </w:p>
        <w:p w14:paraId="0BF8FBB3" w14:textId="77777777" w:rsidR="00D55F80" w:rsidRDefault="00D55F80" w:rsidP="00107CBC">
          <w:pPr>
            <w:pStyle w:val="12"/>
            <w:rPr>
              <w:noProof/>
              <w:kern w:val="2"/>
              <w:lang w:val="en-US" w:eastAsia="en-US" w:bidi="he-IL"/>
              <w14:ligatures w14:val="standardContextual"/>
            </w:rPr>
          </w:pPr>
          <w:hyperlink w:anchor="_Toc153266923" w:history="1">
            <w:r w:rsidRPr="00A9198F">
              <w:rPr>
                <w:rStyle w:val="-"/>
                <w:noProof/>
              </w:rPr>
              <w:t>6.</w:t>
            </w:r>
            <w:r>
              <w:rPr>
                <w:noProof/>
                <w:kern w:val="2"/>
                <w:lang w:val="en-US" w:eastAsia="en-US" w:bidi="he-IL"/>
                <w14:ligatures w14:val="standardContextual"/>
              </w:rPr>
              <w:tab/>
            </w:r>
            <w:r w:rsidRPr="00A9198F">
              <w:rPr>
                <w:rStyle w:val="-"/>
                <w:noProof/>
              </w:rPr>
              <w:t>ΑΡΧΙΚΗ ΕΣΩΤΕΡΙΚΗ ΚΑΙ ΕΞΩΤΕΡΙΚΗ ΑΞΙΟΛΟΓΗΣΗ ΚΑΙ ΠΑΡΑΚΟΛΟΥΘΗΣΗ ΤΩΝ ΝΕΩΝ ΠΡΟΓΡΑΜΜΑΤΩΝ ΜΕΤΑΠΤΥΧΙΑΚΩΝ ΣΠΟΥΔΩΝ</w:t>
            </w:r>
            <w:r>
              <w:rPr>
                <w:noProof/>
                <w:webHidden/>
              </w:rPr>
              <w:tab/>
            </w:r>
            <w:r>
              <w:rPr>
                <w:noProof/>
                <w:webHidden/>
              </w:rPr>
              <w:fldChar w:fldCharType="begin"/>
            </w:r>
            <w:r>
              <w:rPr>
                <w:noProof/>
                <w:webHidden/>
              </w:rPr>
              <w:instrText xml:space="preserve"> PAGEREF _Toc153266923 \h </w:instrText>
            </w:r>
            <w:r>
              <w:rPr>
                <w:noProof/>
                <w:webHidden/>
              </w:rPr>
            </w:r>
            <w:r>
              <w:rPr>
                <w:noProof/>
                <w:webHidden/>
              </w:rPr>
              <w:fldChar w:fldCharType="separate"/>
            </w:r>
            <w:r>
              <w:rPr>
                <w:noProof/>
                <w:webHidden/>
              </w:rPr>
              <w:t>6</w:t>
            </w:r>
            <w:r>
              <w:rPr>
                <w:noProof/>
                <w:webHidden/>
              </w:rPr>
              <w:fldChar w:fldCharType="end"/>
            </w:r>
          </w:hyperlink>
        </w:p>
        <w:p w14:paraId="69DCAFE2" w14:textId="77777777" w:rsidR="00D55F80" w:rsidRDefault="00D55F80" w:rsidP="00107CBC">
          <w:pPr>
            <w:pStyle w:val="12"/>
            <w:rPr>
              <w:noProof/>
              <w:kern w:val="2"/>
              <w:lang w:val="en-US" w:eastAsia="en-US" w:bidi="he-IL"/>
              <w14:ligatures w14:val="standardContextual"/>
            </w:rPr>
          </w:pPr>
          <w:hyperlink w:anchor="_Toc153266924" w:history="1">
            <w:r w:rsidRPr="00A9198F">
              <w:rPr>
                <w:rStyle w:val="-"/>
                <w:noProof/>
              </w:rPr>
              <w:t>Παραρτήματα</w:t>
            </w:r>
            <w:r>
              <w:rPr>
                <w:noProof/>
                <w:webHidden/>
              </w:rPr>
              <w:tab/>
            </w:r>
            <w:r>
              <w:rPr>
                <w:noProof/>
                <w:webHidden/>
              </w:rPr>
              <w:fldChar w:fldCharType="begin"/>
            </w:r>
            <w:r>
              <w:rPr>
                <w:noProof/>
                <w:webHidden/>
              </w:rPr>
              <w:instrText xml:space="preserve"> PAGEREF _Toc153266924 \h </w:instrText>
            </w:r>
            <w:r>
              <w:rPr>
                <w:noProof/>
                <w:webHidden/>
              </w:rPr>
            </w:r>
            <w:r>
              <w:rPr>
                <w:noProof/>
                <w:webHidden/>
              </w:rPr>
              <w:fldChar w:fldCharType="separate"/>
            </w:r>
            <w:r>
              <w:rPr>
                <w:noProof/>
                <w:webHidden/>
              </w:rPr>
              <w:t>7</w:t>
            </w:r>
            <w:r>
              <w:rPr>
                <w:noProof/>
                <w:webHidden/>
              </w:rPr>
              <w:fldChar w:fldCharType="end"/>
            </w:r>
          </w:hyperlink>
        </w:p>
        <w:p w14:paraId="5254513C" w14:textId="77777777" w:rsidR="002F55FB" w:rsidRPr="00C20B85" w:rsidRDefault="002F55FB" w:rsidP="00107CBC">
          <w:pPr>
            <w:pStyle w:val="12"/>
          </w:pPr>
          <w:r w:rsidRPr="001774E2">
            <w:rPr>
              <w:b/>
            </w:rPr>
            <w:fldChar w:fldCharType="end"/>
          </w:r>
        </w:p>
      </w:sdtContent>
    </w:sdt>
    <w:p w14:paraId="07BD465D" w14:textId="77777777" w:rsidR="00C16411" w:rsidRPr="00C20B85" w:rsidRDefault="00C16411" w:rsidP="00793AFC">
      <w:pPr>
        <w:tabs>
          <w:tab w:val="left" w:pos="9356"/>
        </w:tabs>
        <w:spacing w:after="0" w:line="240" w:lineRule="auto"/>
        <w:rPr>
          <w:rFonts w:cstheme="minorHAnsi"/>
          <w:sz w:val="24"/>
          <w:szCs w:val="24"/>
        </w:rPr>
      </w:pPr>
    </w:p>
    <w:p w14:paraId="03410FEB" w14:textId="77777777" w:rsidR="00793AFC" w:rsidRDefault="00793AFC" w:rsidP="00793AFC">
      <w:pPr>
        <w:tabs>
          <w:tab w:val="left" w:pos="9356"/>
        </w:tabs>
        <w:spacing w:after="0" w:line="240" w:lineRule="auto"/>
        <w:rPr>
          <w:rFonts w:eastAsiaTheme="majorEastAsia" w:cstheme="minorHAnsi"/>
          <w:b/>
          <w:bCs/>
          <w:smallCaps/>
          <w:color w:val="000000" w:themeColor="text1"/>
          <w:sz w:val="24"/>
          <w:szCs w:val="24"/>
        </w:rPr>
      </w:pPr>
    </w:p>
    <w:p w14:paraId="720C4B56" w14:textId="77777777" w:rsidR="00C30619" w:rsidRPr="00C30619" w:rsidRDefault="00C30619" w:rsidP="00C30619">
      <w:pPr>
        <w:rPr>
          <w:rFonts w:eastAsiaTheme="majorEastAsia" w:cstheme="minorHAnsi"/>
          <w:sz w:val="24"/>
          <w:szCs w:val="24"/>
        </w:rPr>
      </w:pPr>
    </w:p>
    <w:p w14:paraId="5CB31F73" w14:textId="77777777" w:rsidR="00C30619" w:rsidRDefault="00C30619" w:rsidP="00C30619">
      <w:pPr>
        <w:tabs>
          <w:tab w:val="left" w:pos="7140"/>
        </w:tabs>
        <w:rPr>
          <w:rFonts w:eastAsiaTheme="majorEastAsia" w:cstheme="minorHAnsi"/>
          <w:b/>
          <w:bCs/>
          <w:smallCaps/>
          <w:color w:val="000000" w:themeColor="text1"/>
          <w:sz w:val="24"/>
          <w:szCs w:val="24"/>
        </w:rPr>
      </w:pPr>
      <w:r>
        <w:rPr>
          <w:rFonts w:eastAsiaTheme="majorEastAsia" w:cstheme="minorHAnsi"/>
          <w:b/>
          <w:bCs/>
          <w:smallCaps/>
          <w:color w:val="000000" w:themeColor="text1"/>
          <w:sz w:val="24"/>
          <w:szCs w:val="24"/>
        </w:rPr>
        <w:tab/>
      </w:r>
    </w:p>
    <w:p w14:paraId="5ECA5D43" w14:textId="77777777" w:rsidR="00C30619" w:rsidRPr="00C30619" w:rsidRDefault="00C30619" w:rsidP="00C30619">
      <w:pPr>
        <w:tabs>
          <w:tab w:val="left" w:pos="7140"/>
        </w:tabs>
        <w:rPr>
          <w:rFonts w:eastAsiaTheme="majorEastAsia" w:cstheme="minorHAnsi"/>
          <w:sz w:val="24"/>
          <w:szCs w:val="24"/>
        </w:rPr>
        <w:sectPr w:rsidR="00C30619" w:rsidRPr="00C30619" w:rsidSect="007204AE">
          <w:headerReference w:type="default" r:id="rId12"/>
          <w:footerReference w:type="default" r:id="rId13"/>
          <w:headerReference w:type="first" r:id="rId14"/>
          <w:pgSz w:w="11907" w:h="16840" w:code="9"/>
          <w:pgMar w:top="1418" w:right="1418" w:bottom="1418" w:left="1418" w:header="720" w:footer="0" w:gutter="0"/>
          <w:pgNumType w:start="1"/>
          <w:cols w:space="720"/>
          <w:titlePg/>
          <w:docGrid w:linePitch="299"/>
        </w:sectPr>
      </w:pPr>
      <w:r>
        <w:rPr>
          <w:rFonts w:eastAsiaTheme="majorEastAsia" w:cstheme="minorHAnsi"/>
          <w:sz w:val="24"/>
          <w:szCs w:val="24"/>
        </w:rPr>
        <w:tab/>
      </w:r>
    </w:p>
    <w:p w14:paraId="1468AF0E" w14:textId="77777777" w:rsidR="007955B3" w:rsidRPr="00C20B85" w:rsidRDefault="00BC77DB" w:rsidP="00A9090E">
      <w:pPr>
        <w:pStyle w:val="1"/>
        <w:spacing w:before="0" w:after="0" w:line="240" w:lineRule="auto"/>
        <w:ind w:left="425" w:hanging="425"/>
        <w:rPr>
          <w:sz w:val="28"/>
          <w:szCs w:val="28"/>
        </w:rPr>
      </w:pPr>
      <w:bookmarkStart w:id="1" w:name="_Toc153266918"/>
      <w:r>
        <w:rPr>
          <w:sz w:val="28"/>
          <w:szCs w:val="28"/>
        </w:rPr>
        <w:lastRenderedPageBreak/>
        <w:t xml:space="preserve">ΣΤΡΑΤΗΓΙΚΗ, </w:t>
      </w:r>
      <w:r w:rsidR="00FC1E51" w:rsidRPr="00FC1E51">
        <w:rPr>
          <w:sz w:val="28"/>
          <w:szCs w:val="28"/>
        </w:rPr>
        <w:t xml:space="preserve">ΠΟΛΙΤΙΚΗ ΚΑΙ ΣΤΟΧΟΘΕΣΙΑ ΠΟΙΟΤΗΤΑΣ ΓΙΑ ΤΑ </w:t>
      </w:r>
      <w:r>
        <w:rPr>
          <w:sz w:val="28"/>
          <w:szCs w:val="28"/>
        </w:rPr>
        <w:t xml:space="preserve">ΝΕΑ </w:t>
      </w:r>
      <w:r w:rsidR="00FC1E51" w:rsidRPr="00FC1E51">
        <w:rPr>
          <w:sz w:val="28"/>
          <w:szCs w:val="28"/>
        </w:rPr>
        <w:t>ΠΡΟΓΡΑΜΜΑΤΑ ΜΕΤΑΠΤΥΧΙΑΚΩΝ ΣΠΟΥΔΩΝ</w:t>
      </w:r>
      <w:r>
        <w:rPr>
          <w:sz w:val="28"/>
          <w:szCs w:val="28"/>
        </w:rPr>
        <w:t xml:space="preserve"> (ΠΜΣ)</w:t>
      </w:r>
      <w:bookmarkEnd w:id="1"/>
    </w:p>
    <w:p w14:paraId="0F106C27" w14:textId="77777777" w:rsidR="00BC77DB" w:rsidRPr="00BC77DB" w:rsidRDefault="00BC77DB" w:rsidP="00BC77DB">
      <w:pPr>
        <w:pStyle w:val="1"/>
        <w:numPr>
          <w:ilvl w:val="0"/>
          <w:numId w:val="0"/>
        </w:numPr>
        <w:spacing w:line="360" w:lineRule="auto"/>
        <w:outlineLvl w:val="9"/>
        <w:rPr>
          <w:color w:val="14415C" w:themeColor="accent3" w:themeShade="BF"/>
          <w:sz w:val="20"/>
          <w:szCs w:val="22"/>
        </w:rPr>
      </w:pPr>
      <w:r w:rsidRPr="00BC77DB">
        <w:rPr>
          <w:color w:val="14415C" w:themeColor="accent3" w:themeShade="BF"/>
          <w:sz w:val="20"/>
          <w:szCs w:val="22"/>
        </w:rPr>
        <w:t>ΤΑ ΑΕΙ ΘΑ ΠΡΕΠΕΙ ΝΑ ΕΧΟΥΝ ΠΕΡΙΛΑΒΕΙ ΣΤΗ ΣΤΡΑΤΗΓΙΚΗ ΤΟΥΣ ΤΗΝ ΑΝΑΠΤΥΞΗ, ΟΡΓΑΝΩΣΗ ΚΑΙ ΕΦΑΡΜΟΓΗ ΝΕΩΝ ΠΡΟΓΡΑΜΜΑΤΩΝ ΜΕΤΑΠΤΥΧΙΑΚΩΝ ΣΠΟΥΔΩΝ (ΠΜΣ) ΣΕ ΣΥΓΚΕΚΡΙΜΕΝΑ ΕΠΙΣΤΗΜΟΝΙΚΑ ΠΕΔΙΑ ΜΕΤΑ ΑΠΟ ΔΙΕΡΕΥΝΗΣΗ ΤΗΣ ΣΚΟΠΙΜΟΤΗΤΑΣ ΚΑΙ ΒΙΩΣΙΜΟΤΗΤΑΣ ΤΟΥΣ.</w:t>
      </w:r>
    </w:p>
    <w:p w14:paraId="0411D343" w14:textId="77777777" w:rsidR="00BC77DB" w:rsidRPr="00BC77DB" w:rsidRDefault="00BC77DB" w:rsidP="00BC77DB">
      <w:pPr>
        <w:pStyle w:val="1"/>
        <w:numPr>
          <w:ilvl w:val="0"/>
          <w:numId w:val="0"/>
        </w:numPr>
        <w:spacing w:line="360" w:lineRule="auto"/>
        <w:outlineLvl w:val="9"/>
        <w:rPr>
          <w:color w:val="14415C" w:themeColor="accent3" w:themeShade="BF"/>
          <w:sz w:val="22"/>
          <w:szCs w:val="22"/>
        </w:rPr>
      </w:pPr>
      <w:r w:rsidRPr="00BC77DB">
        <w:rPr>
          <w:color w:val="14415C" w:themeColor="accent3" w:themeShade="BF"/>
          <w:sz w:val="22"/>
          <w:szCs w:val="22"/>
        </w:rPr>
        <w:t xml:space="preserve">Τα ΑΕΙ θα πρέπει να εφαρμόζουν μια πολιτική διασφάλισης ποιότητας για τα νέα ΠΜΣ, η οποία θα αποτελεί μέρος του στρατηγικού τους σχεδιασμού. </w:t>
      </w:r>
    </w:p>
    <w:p w14:paraId="3AE26292" w14:textId="77777777" w:rsidR="00BC77DB" w:rsidRPr="00BC77DB" w:rsidRDefault="00BC77DB" w:rsidP="00BC77DB">
      <w:pPr>
        <w:pStyle w:val="1"/>
        <w:numPr>
          <w:ilvl w:val="0"/>
          <w:numId w:val="0"/>
        </w:numPr>
        <w:spacing w:line="360" w:lineRule="auto"/>
        <w:outlineLvl w:val="9"/>
        <w:rPr>
          <w:color w:val="14415C" w:themeColor="accent3" w:themeShade="BF"/>
          <w:sz w:val="22"/>
          <w:szCs w:val="22"/>
        </w:rPr>
      </w:pPr>
      <w:r w:rsidRPr="00BC77DB">
        <w:rPr>
          <w:color w:val="14415C" w:themeColor="accent3" w:themeShade="BF"/>
          <w:sz w:val="22"/>
          <w:szCs w:val="22"/>
        </w:rPr>
        <w:t>Η πολιτική ποιότητας θα πρέπει να αναπτύσσεται και να εξειδικεύεται (με τη συμμετοχή και εξωτερικών φορέων) στα ΠΜΣ του ιδρύματος και της ακαδημαϊκής μονάδας. Η πολιτική αυτή θα πρέπει να δημοσιοποιείται και να εφαρμόζεται από όλα τα ενδιαφερόμενα μέρη.</w:t>
      </w:r>
    </w:p>
    <w:p w14:paraId="19EC3B7B" w14:textId="77777777" w:rsidR="006438A4" w:rsidRPr="006438A4" w:rsidRDefault="006438A4" w:rsidP="00930F2C">
      <w:pPr>
        <w:shd w:val="clear" w:color="auto" w:fill="D9D9D9" w:themeFill="background1" w:themeFillShade="D9"/>
        <w:spacing w:after="0" w:line="360" w:lineRule="auto"/>
        <w:ind w:right="-58"/>
        <w:jc w:val="both"/>
        <w:rPr>
          <w:rFonts w:eastAsia="Calibri" w:cstheme="minorHAnsi"/>
          <w:i/>
          <w:iCs/>
          <w:sz w:val="20"/>
          <w:szCs w:val="20"/>
          <w:u w:val="single"/>
        </w:rPr>
      </w:pPr>
      <w:r w:rsidRPr="006438A4">
        <w:rPr>
          <w:rFonts w:eastAsia="Calibri" w:cstheme="minorHAnsi"/>
          <w:i/>
          <w:iCs/>
          <w:sz w:val="20"/>
          <w:szCs w:val="20"/>
          <w:u w:val="single"/>
        </w:rPr>
        <w:t>Οδηγίες</w:t>
      </w:r>
      <w:r>
        <w:rPr>
          <w:rFonts w:eastAsia="Calibri" w:cstheme="minorHAnsi"/>
          <w:i/>
          <w:iCs/>
          <w:sz w:val="20"/>
          <w:szCs w:val="20"/>
          <w:u w:val="single"/>
        </w:rPr>
        <w:t xml:space="preserve"> </w:t>
      </w:r>
    </w:p>
    <w:p w14:paraId="16B29941" w14:textId="77777777" w:rsidR="00930F2C" w:rsidRDefault="00930F2C" w:rsidP="00930F2C">
      <w:pPr>
        <w:shd w:val="clear" w:color="auto" w:fill="D9D9D9" w:themeFill="background1" w:themeFillShade="D9"/>
        <w:spacing w:after="0" w:line="360" w:lineRule="auto"/>
        <w:ind w:right="-58"/>
        <w:jc w:val="both"/>
        <w:rPr>
          <w:rFonts w:eastAsia="Calibri" w:cstheme="minorHAnsi"/>
          <w:i/>
          <w:iCs/>
          <w:sz w:val="20"/>
          <w:szCs w:val="20"/>
        </w:rPr>
      </w:pPr>
      <w:r>
        <w:rPr>
          <w:rFonts w:eastAsia="Calibri" w:cstheme="minorHAnsi"/>
          <w:i/>
          <w:iCs/>
          <w:sz w:val="20"/>
          <w:szCs w:val="20"/>
        </w:rPr>
        <w:t>Για διευκόλυνση του Π.Μ.Σ, έχει καταγραφεί και παρατίθεται κείμενο προκειμένου, αν επιθυμείτε, να αξιοποιήσετε, κάνοντας όποια προσαρμογή κρίνετε απαραίτητη. Απαιτείται να συμπληρώσετε τα πεδία, τα οποία λείπουν</w:t>
      </w:r>
      <w:r w:rsidR="006438A4">
        <w:rPr>
          <w:rFonts w:eastAsia="Calibri" w:cstheme="minorHAnsi"/>
          <w:i/>
          <w:iCs/>
          <w:sz w:val="20"/>
          <w:szCs w:val="20"/>
        </w:rPr>
        <w:t>.</w:t>
      </w:r>
    </w:p>
    <w:p w14:paraId="5CAE1599" w14:textId="77777777" w:rsidR="006438A4" w:rsidRPr="006438A4" w:rsidRDefault="006438A4" w:rsidP="00930F2C">
      <w:pPr>
        <w:shd w:val="clear" w:color="auto" w:fill="D9D9D9" w:themeFill="background1" w:themeFillShade="D9"/>
        <w:spacing w:after="0" w:line="360" w:lineRule="auto"/>
        <w:ind w:right="-58"/>
        <w:jc w:val="both"/>
        <w:rPr>
          <w:rFonts w:eastAsia="Calibri" w:cstheme="minorHAnsi"/>
          <w:i/>
          <w:iCs/>
          <w:sz w:val="20"/>
          <w:szCs w:val="20"/>
          <w:u w:val="single"/>
        </w:rPr>
      </w:pPr>
      <w:r w:rsidRPr="006438A4">
        <w:rPr>
          <w:rFonts w:eastAsia="Calibri" w:cstheme="minorHAnsi"/>
          <w:i/>
          <w:iCs/>
          <w:sz w:val="20"/>
          <w:szCs w:val="20"/>
          <w:u w:val="single"/>
        </w:rPr>
        <w:t xml:space="preserve">Παρακαλείσθε να διαγράψετε τις οδηγίες </w:t>
      </w:r>
      <w:r w:rsidR="005B4B9C">
        <w:rPr>
          <w:rFonts w:eastAsia="Calibri" w:cstheme="minorHAnsi"/>
          <w:i/>
          <w:iCs/>
          <w:sz w:val="20"/>
          <w:szCs w:val="20"/>
          <w:u w:val="single"/>
        </w:rPr>
        <w:t xml:space="preserve">από την υποβαλλόμενη </w:t>
      </w:r>
      <w:r w:rsidRPr="006438A4">
        <w:rPr>
          <w:rFonts w:eastAsia="Calibri" w:cstheme="minorHAnsi"/>
          <w:i/>
          <w:iCs/>
          <w:sz w:val="20"/>
          <w:szCs w:val="20"/>
          <w:u w:val="single"/>
        </w:rPr>
        <w:t>Πρόταση.</w:t>
      </w:r>
    </w:p>
    <w:p w14:paraId="1D7F7742" w14:textId="77777777" w:rsidR="00C20B85" w:rsidRPr="00217830" w:rsidRDefault="00C20B85" w:rsidP="00FC1E51">
      <w:pPr>
        <w:tabs>
          <w:tab w:val="left" w:pos="9356"/>
        </w:tabs>
        <w:spacing w:after="0" w:line="240" w:lineRule="auto"/>
        <w:jc w:val="both"/>
        <w:rPr>
          <w:rFonts w:cstheme="minorHAnsi"/>
          <w:bCs/>
          <w:smallCaps/>
          <w:sz w:val="24"/>
          <w:szCs w:val="24"/>
        </w:rPr>
      </w:pPr>
    </w:p>
    <w:p w14:paraId="3E0EEF4D" w14:textId="77777777" w:rsidR="00793AFC" w:rsidRDefault="009E2E7D" w:rsidP="00FC1E51">
      <w:pPr>
        <w:tabs>
          <w:tab w:val="left" w:pos="0"/>
        </w:tabs>
        <w:spacing w:after="0" w:line="240" w:lineRule="auto"/>
        <w:jc w:val="both"/>
        <w:rPr>
          <w:rFonts w:cstheme="minorHAnsi"/>
          <w:sz w:val="24"/>
          <w:szCs w:val="24"/>
          <w:u w:val="single"/>
        </w:rPr>
      </w:pPr>
      <w:r w:rsidRPr="009E2E7D">
        <w:rPr>
          <w:rFonts w:cstheme="minorHAnsi"/>
          <w:sz w:val="24"/>
          <w:szCs w:val="24"/>
          <w:u w:val="single"/>
        </w:rPr>
        <w:t>Στρατηγική</w:t>
      </w:r>
    </w:p>
    <w:p w14:paraId="5DFF2C05" w14:textId="77777777" w:rsidR="00675BF2" w:rsidRDefault="00675BF2" w:rsidP="00BA3F82">
      <w:pPr>
        <w:tabs>
          <w:tab w:val="left" w:pos="0"/>
        </w:tabs>
        <w:spacing w:after="0" w:line="360" w:lineRule="auto"/>
        <w:jc w:val="both"/>
        <w:rPr>
          <w:rFonts w:cstheme="minorHAnsi"/>
        </w:rPr>
      </w:pPr>
      <w:r>
        <w:t xml:space="preserve">Η ίδρυση ΠΜΣ περιλαμβάνεται στο πολυετές αναπτυξιακό σχέδιο κάθε Τμήματος ή/και Σχολής του ΑΠΘ και εντάσσεται στον συνολικό στρατηγικό σχεδιασμό του Πανεπιστημίου. Οι Μεταπτυχιακές Σπουδές αποσκοπούν: α) στην προαγωγή της γνώσης, β) στην ανάπτυξη της έρευνας, </w:t>
      </w:r>
      <w:r w:rsidR="00F317AC">
        <w:t>γ</w:t>
      </w:r>
      <w:r>
        <w:t xml:space="preserve">) στην ικανοποίηση των εκπαιδευτικών, ερευνητικών, κοινωνικών, πολιτιστικών και αναπτυξιακών αναγκών της χώρας, </w:t>
      </w:r>
      <w:r w:rsidR="00F317AC">
        <w:t>δ</w:t>
      </w:r>
      <w:r>
        <w:t xml:space="preserve">) στην κατάρτιση επιστημόνων υψηλού επιπέδου, ικανών να συμβάλουν σε θεωρητικές και εφαρμοσμένες περιοχές συγκεκριμένων γνωστικών κλάδων, και </w:t>
      </w:r>
      <w:r w:rsidR="00F317AC">
        <w:t>ε</w:t>
      </w:r>
      <w:r>
        <w:t>) στην παραγωγή και μετάδοση γνώσεων, τεχνογνωσίας, μεθοδολογικών εργαλείων και ερευνητικών αποτελεσμάτων στον επιστημονικό χώρο που δραστηριοποιείται το κάθε Τμήμα/Σχολή.</w:t>
      </w:r>
    </w:p>
    <w:p w14:paraId="2148ADDC" w14:textId="12E65F43" w:rsidR="00C67481" w:rsidRPr="00BA3F82" w:rsidRDefault="00C16D5C" w:rsidP="001B4141">
      <w:pPr>
        <w:tabs>
          <w:tab w:val="left" w:pos="0"/>
        </w:tabs>
        <w:spacing w:after="0" w:line="360" w:lineRule="auto"/>
        <w:jc w:val="both"/>
        <w:rPr>
          <w:rFonts w:cstheme="minorHAnsi"/>
        </w:rPr>
      </w:pPr>
      <w:r w:rsidRPr="00C16D5C">
        <w:rPr>
          <w:rFonts w:cstheme="minorHAnsi"/>
        </w:rPr>
        <w:t xml:space="preserve">Το ΠΜΣ σχεδιάστηκε στο πλαίσιο του </w:t>
      </w:r>
      <w:proofErr w:type="spellStart"/>
      <w:r w:rsidRPr="00C16D5C">
        <w:rPr>
          <w:rFonts w:cstheme="minorHAnsi"/>
        </w:rPr>
        <w:t>επικαιροποιημένου</w:t>
      </w:r>
      <w:proofErr w:type="spellEnd"/>
      <w:r w:rsidRPr="00C16D5C">
        <w:rPr>
          <w:rFonts w:cstheme="minorHAnsi"/>
        </w:rPr>
        <w:t xml:space="preserve"> Στρατηγικού Στόχου "1.3. Ανταγωνιστικότητα στα μεταπτυχιακά προγράμματα σπουδών" του Στρατηγικού Σχεδίου 2019-2022 (</w:t>
      </w:r>
      <w:proofErr w:type="spellStart"/>
      <w:r w:rsidRPr="00C16D5C">
        <w:rPr>
          <w:rFonts w:cstheme="minorHAnsi"/>
        </w:rPr>
        <w:t>Απόφ</w:t>
      </w:r>
      <w:proofErr w:type="spellEnd"/>
      <w:r w:rsidRPr="00C16D5C">
        <w:rPr>
          <w:rFonts w:cstheme="minorHAnsi"/>
        </w:rPr>
        <w:t xml:space="preserve">. Συγκλήτου υπ. </w:t>
      </w:r>
      <w:proofErr w:type="spellStart"/>
      <w:r w:rsidRPr="00C16D5C">
        <w:rPr>
          <w:rFonts w:cstheme="minorHAnsi"/>
        </w:rPr>
        <w:t>αριθμ</w:t>
      </w:r>
      <w:proofErr w:type="spellEnd"/>
      <w:r w:rsidRPr="00C16D5C">
        <w:rPr>
          <w:rFonts w:cstheme="minorHAnsi"/>
        </w:rPr>
        <w:t>. 72793/29-5-2023) και εναρμονίζεται πλήρως με το νέο Στρατηγικό Σχέδιο του ΑΠΘ, όπως εγκρίθηκε πρόσφατα από το Συμβούλιο Διοίκησης"</w:t>
      </w:r>
      <w:r w:rsidR="00D0268F">
        <w:rPr>
          <w:rFonts w:cstheme="minorHAnsi"/>
        </w:rPr>
        <w:t>. Σε σύμπνοια με τις προγραμματισμένες δράσεις τ</w:t>
      </w:r>
      <w:r w:rsidR="002C645C">
        <w:rPr>
          <w:rFonts w:cstheme="minorHAnsi"/>
        </w:rPr>
        <w:t xml:space="preserve">ου Πανεπιστημίου και της Στρατηγικής του Τμήματος </w:t>
      </w:r>
      <w:sdt>
        <w:sdtPr>
          <w:rPr>
            <w:rFonts w:cstheme="minorHAnsi"/>
          </w:rPr>
          <w:alias w:val="Τμήματα ΑΠΘ"/>
          <w:tag w:val="Τμήματα ΑΠΘ"/>
          <w:id w:val="547415732"/>
          <w:placeholder>
            <w:docPart w:val="20DDDC827D504687A459D11264CCDF02"/>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νημέρωσης" w:value="Δημοσιογραφίας και Μέσων Μαζικής Ενημέρωση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Content>
          <w:r w:rsidR="001B4141" w:rsidRPr="00E060B2">
            <w:rPr>
              <w:rStyle w:val="af8"/>
            </w:rPr>
            <w:t>Choose an item.</w:t>
          </w:r>
        </w:sdtContent>
      </w:sdt>
      <w:r w:rsidR="001B4141">
        <w:rPr>
          <w:rFonts w:cstheme="minorHAnsi"/>
        </w:rPr>
        <w:t xml:space="preserve"> </w:t>
      </w:r>
      <w:r w:rsidR="002C645C">
        <w:rPr>
          <w:rFonts w:cstheme="minorHAnsi"/>
        </w:rPr>
        <w:t xml:space="preserve">ιδρύεται το ΠΜΣ </w:t>
      </w:r>
      <w:r w:rsidR="00E66B21" w:rsidRPr="00E66B21">
        <w:rPr>
          <w:rFonts w:cstheme="minorHAnsi"/>
          <w:i/>
          <w:iCs/>
          <w:sz w:val="20"/>
          <w:szCs w:val="20"/>
          <w:shd w:val="clear" w:color="auto" w:fill="D9D9D9" w:themeFill="background1" w:themeFillShade="D9"/>
        </w:rPr>
        <w:t>(Ονομασία)</w:t>
      </w:r>
      <w:r w:rsidR="002C645C">
        <w:rPr>
          <w:rFonts w:cstheme="minorHAnsi"/>
        </w:rPr>
        <w:t xml:space="preserve">, προκειμένου να………. </w:t>
      </w:r>
    </w:p>
    <w:p w14:paraId="7C4295ED" w14:textId="77777777" w:rsidR="00F317AC" w:rsidRPr="00BA3F82" w:rsidRDefault="00F317AC" w:rsidP="00F317AC">
      <w:pPr>
        <w:shd w:val="clear" w:color="auto" w:fill="D9D9D9" w:themeFill="background1" w:themeFillShade="D9"/>
        <w:tabs>
          <w:tab w:val="left" w:pos="0"/>
        </w:tabs>
        <w:spacing w:after="0" w:line="240" w:lineRule="auto"/>
        <w:jc w:val="both"/>
        <w:rPr>
          <w:rFonts w:cstheme="minorHAnsi"/>
          <w:i/>
          <w:iCs/>
          <w:sz w:val="20"/>
          <w:szCs w:val="20"/>
        </w:rPr>
      </w:pPr>
      <w:r>
        <w:rPr>
          <w:rFonts w:cstheme="minorHAnsi"/>
          <w:i/>
          <w:iCs/>
          <w:sz w:val="20"/>
          <w:szCs w:val="20"/>
        </w:rPr>
        <w:t>Η στρατηγική να</w:t>
      </w:r>
      <w:r w:rsidRPr="00BA3F82">
        <w:rPr>
          <w:rFonts w:cstheme="minorHAnsi"/>
          <w:i/>
          <w:iCs/>
          <w:sz w:val="20"/>
          <w:szCs w:val="20"/>
        </w:rPr>
        <w:t xml:space="preserve"> συμπληρωθεί από το ΠΜΣ</w:t>
      </w:r>
    </w:p>
    <w:p w14:paraId="217EB077" w14:textId="77777777" w:rsidR="00BA3F82" w:rsidRDefault="00BA3F82" w:rsidP="00FC1E51">
      <w:pPr>
        <w:tabs>
          <w:tab w:val="left" w:pos="0"/>
        </w:tabs>
        <w:spacing w:after="0" w:line="240" w:lineRule="auto"/>
        <w:jc w:val="both"/>
        <w:rPr>
          <w:rFonts w:cstheme="minorHAnsi"/>
          <w:sz w:val="24"/>
          <w:szCs w:val="24"/>
        </w:rPr>
      </w:pPr>
    </w:p>
    <w:p w14:paraId="14449961" w14:textId="77777777" w:rsidR="00EC2560" w:rsidRPr="00EC2560" w:rsidRDefault="00EC2560" w:rsidP="00EC2560">
      <w:pPr>
        <w:spacing w:after="0" w:line="360" w:lineRule="auto"/>
        <w:ind w:right="6"/>
        <w:jc w:val="both"/>
        <w:rPr>
          <w:rFonts w:cstheme="minorHAnsi"/>
          <w:u w:val="single"/>
        </w:rPr>
      </w:pPr>
      <w:r w:rsidRPr="00EC2560">
        <w:rPr>
          <w:rFonts w:cstheme="minorHAnsi"/>
          <w:u w:val="single"/>
        </w:rPr>
        <w:t>Πολιτική Διασφάλισης Ποιότητας</w:t>
      </w:r>
    </w:p>
    <w:p w14:paraId="26BCD10B" w14:textId="77777777" w:rsidR="00EC2560" w:rsidRPr="00B030B8" w:rsidRDefault="00EC2560" w:rsidP="00EC2560">
      <w:pPr>
        <w:spacing w:after="0" w:line="360" w:lineRule="auto"/>
        <w:ind w:right="6"/>
        <w:jc w:val="both"/>
        <w:rPr>
          <w:rFonts w:cstheme="minorHAnsi"/>
        </w:rPr>
      </w:pPr>
      <w:r w:rsidRPr="00B030B8">
        <w:rPr>
          <w:rFonts w:cstheme="minorHAnsi"/>
        </w:rPr>
        <w:t>Η Πολιτική Διασφάλισης Ποιότητας του Τμήματος</w:t>
      </w:r>
      <w:r w:rsidR="004564FC">
        <w:rPr>
          <w:rFonts w:cstheme="minorHAnsi"/>
        </w:rPr>
        <w:t xml:space="preserve"> </w:t>
      </w:r>
      <w:sdt>
        <w:sdtPr>
          <w:rPr>
            <w:rFonts w:cstheme="minorHAnsi"/>
          </w:rPr>
          <w:alias w:val="Τμήματα ΑΠΘ"/>
          <w:tag w:val="Τμήματα ΑΠΘ"/>
          <w:id w:val="-1235543043"/>
          <w:placeholder>
            <w:docPart w:val="D7592A132BFE42C79508C736D484D082"/>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πικοινωνίας" w:value="Δημοσιογραφίας και Μέσων Μαζικής Επικοινωνία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Content>
          <w:r w:rsidR="004564FC" w:rsidRPr="00EC2560">
            <w:rPr>
              <w:rStyle w:val="af8"/>
              <w:lang w:val="en-US"/>
            </w:rPr>
            <w:t>Choose an item.</w:t>
          </w:r>
        </w:sdtContent>
      </w:sdt>
      <w:r w:rsidR="004564FC">
        <w:rPr>
          <w:rFonts w:cstheme="minorHAnsi"/>
        </w:rPr>
        <w:t xml:space="preserve"> </w:t>
      </w:r>
      <w:r w:rsidRPr="00B030B8">
        <w:rPr>
          <w:rFonts w:cstheme="minorHAnsi"/>
        </w:rPr>
        <w:t xml:space="preserve">εναρμονίζεται πλήρως με την πολιτική ποιότητας του Αριστοτέλειου Πανεπιστήμιου Θεσσαλονίκης. </w:t>
      </w:r>
    </w:p>
    <w:p w14:paraId="34AC4C51" w14:textId="77777777" w:rsidR="00EC2560" w:rsidRPr="00B030B8" w:rsidRDefault="00EC2560" w:rsidP="00EC2560">
      <w:pPr>
        <w:spacing w:after="0" w:line="360" w:lineRule="auto"/>
        <w:ind w:right="6"/>
        <w:jc w:val="both"/>
        <w:rPr>
          <w:rFonts w:cstheme="minorHAnsi"/>
        </w:rPr>
      </w:pPr>
      <w:r w:rsidRPr="00B030B8">
        <w:rPr>
          <w:rFonts w:cstheme="minorHAnsi"/>
        </w:rPr>
        <w:lastRenderedPageBreak/>
        <w:t>Το</w:t>
      </w:r>
      <w:r w:rsidRPr="00EC2560">
        <w:rPr>
          <w:rFonts w:cstheme="minorHAnsi"/>
          <w:lang w:val="en-US"/>
        </w:rPr>
        <w:t xml:space="preserve"> </w:t>
      </w:r>
      <w:r w:rsidRPr="00B030B8">
        <w:rPr>
          <w:rFonts w:cstheme="minorHAnsi"/>
        </w:rPr>
        <w:t>Τμήμα</w:t>
      </w:r>
      <w:r w:rsidR="004564FC" w:rsidRPr="004564FC">
        <w:rPr>
          <w:rFonts w:cstheme="minorHAnsi"/>
          <w:lang w:val="en-US"/>
        </w:rPr>
        <w:t xml:space="preserve"> </w:t>
      </w:r>
      <w:sdt>
        <w:sdtPr>
          <w:rPr>
            <w:rFonts w:cstheme="minorHAnsi"/>
          </w:rPr>
          <w:alias w:val="Τμήματα ΑΠΘ"/>
          <w:tag w:val="Τμήματα ΑΠΘ"/>
          <w:id w:val="-166244266"/>
          <w:placeholder>
            <w:docPart w:val="82746B18EA154D4CB77D8BBEFA5D5DA4"/>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πικοινωνίας" w:value="Δημοσιογραφίας και Μέσων Μαζικής Επικοινωνία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Content>
          <w:r w:rsidR="004564FC" w:rsidRPr="004564FC">
            <w:rPr>
              <w:rStyle w:val="af8"/>
              <w:lang w:val="en-US"/>
            </w:rPr>
            <w:t>Choose an item.</w:t>
          </w:r>
        </w:sdtContent>
      </w:sdt>
      <w:r w:rsidR="004564FC" w:rsidRPr="004564FC">
        <w:rPr>
          <w:rFonts w:cstheme="minorHAnsi"/>
          <w:lang w:val="en-US"/>
        </w:rPr>
        <w:t xml:space="preserve"> </w:t>
      </w:r>
      <w:r w:rsidRPr="00B030B8">
        <w:rPr>
          <w:rFonts w:cstheme="minorHAnsi"/>
        </w:rPr>
        <w:t xml:space="preserve">μεριμνά για τη διασφάλιση και ανάδειξη της ποιότητας του διδακτικού, ερευνητικού και διοικητικού του έργου, μέσω της συνεχούς βελτίωσης όλων των λειτουργιών του και με τη συμμετοχή και συμβολή όλων των μελών του. </w:t>
      </w:r>
    </w:p>
    <w:p w14:paraId="50F8978A" w14:textId="77777777" w:rsidR="00EC2560" w:rsidRPr="00B030B8" w:rsidRDefault="00EC2560" w:rsidP="00EC2560">
      <w:pPr>
        <w:spacing w:after="0" w:line="360" w:lineRule="auto"/>
        <w:jc w:val="both"/>
        <w:rPr>
          <w:rFonts w:cstheme="minorHAnsi"/>
        </w:rPr>
      </w:pPr>
      <w:r w:rsidRPr="00B030B8">
        <w:rPr>
          <w:rFonts w:cstheme="minorHAnsi"/>
        </w:rPr>
        <w:t xml:space="preserve">Το Τμήμα οργανώνει και υλοποιεί </w:t>
      </w:r>
      <w:r w:rsidR="00EF6354">
        <w:rPr>
          <w:rFonts w:cstheme="minorHAnsi"/>
        </w:rPr>
        <w:t>ΠΜΣ</w:t>
      </w:r>
      <w:r w:rsidR="00EF6354" w:rsidRPr="00B030B8">
        <w:rPr>
          <w:rFonts w:cstheme="minorHAnsi"/>
        </w:rPr>
        <w:t xml:space="preserve"> </w:t>
      </w:r>
      <w:r w:rsidRPr="00B030B8">
        <w:rPr>
          <w:rFonts w:cstheme="minorHAnsi"/>
        </w:rPr>
        <w:t xml:space="preserve">υψηλών προδιαγραφών στους σημαντικότερους τομείς και πεδία της επιστήμης του, προσανατολισμένων στις σύγχρονες τάσεις και απαιτήσεις, ενισχύοντας κατ’ αυτόν τον τρόπο την ακαδημαϊκή του φυσιογνωμία. Επιπρόσθετα, το Τμήμα είναι προσηλωμένο στην προσπάθεια ανάπτυξης ενός δημιουργικού περιβάλλοντος έρευνας και εργασίας για όλο το προσωπικό του, διδακτικό, ερευνητικό και διοικητικό όσο και στην προσπάθεια ενός δημιουργικού ακαδημαϊκού περιβάλλοντος για τους φοιτητές του.  </w:t>
      </w:r>
    </w:p>
    <w:p w14:paraId="6BDA7A59" w14:textId="77777777" w:rsidR="00EC2560" w:rsidRPr="00B030B8" w:rsidRDefault="00EC2560" w:rsidP="00EC2560">
      <w:pPr>
        <w:spacing w:after="0" w:line="360" w:lineRule="auto"/>
        <w:jc w:val="both"/>
        <w:rPr>
          <w:rFonts w:cstheme="minorHAnsi"/>
        </w:rPr>
      </w:pPr>
      <w:r w:rsidRPr="00B030B8">
        <w:rPr>
          <w:rFonts w:cstheme="minorHAnsi"/>
        </w:rPr>
        <w:t xml:space="preserve">Η ποιότητα αναγνωρίζεται ως θεμελιακό στοιχείο για την πραγμάτωση του οράματος και την επίτευξη της αποστολής του Τμήματος για αυτό κρίνεται ως σημαντική η δημιουργία κουλτούρας ποιότητας.  </w:t>
      </w:r>
    </w:p>
    <w:p w14:paraId="379493C8" w14:textId="77777777" w:rsidR="00EC2560" w:rsidRPr="00B030B8" w:rsidRDefault="00EC2560" w:rsidP="00EC2560">
      <w:pPr>
        <w:spacing w:after="0" w:line="360" w:lineRule="auto"/>
        <w:jc w:val="both"/>
        <w:rPr>
          <w:rFonts w:cstheme="minorHAnsi"/>
        </w:rPr>
      </w:pPr>
    </w:p>
    <w:p w14:paraId="59F6256A" w14:textId="77777777" w:rsidR="00EC2560" w:rsidRPr="00EC2560" w:rsidRDefault="00EC2560" w:rsidP="00EC2560">
      <w:pPr>
        <w:spacing w:after="0" w:line="360" w:lineRule="auto"/>
        <w:jc w:val="both"/>
        <w:rPr>
          <w:rFonts w:cstheme="minorHAnsi"/>
          <w:u w:val="single"/>
        </w:rPr>
      </w:pPr>
      <w:r w:rsidRPr="00EC2560">
        <w:rPr>
          <w:rFonts w:cstheme="minorHAnsi"/>
          <w:u w:val="single"/>
        </w:rPr>
        <w:t>Εφαρμογή Πολιτικής Ποιότητας – Διασφάλιση Ποιότητας</w:t>
      </w:r>
    </w:p>
    <w:p w14:paraId="53063178" w14:textId="77777777" w:rsidR="00EC2560" w:rsidRPr="00B030B8" w:rsidRDefault="00EC2560" w:rsidP="00EC2560">
      <w:pPr>
        <w:spacing w:after="0" w:line="360" w:lineRule="auto"/>
        <w:jc w:val="both"/>
        <w:rPr>
          <w:rFonts w:cstheme="minorHAnsi"/>
        </w:rPr>
      </w:pPr>
      <w:r w:rsidRPr="00B030B8">
        <w:rPr>
          <w:rFonts w:cstheme="minorHAnsi"/>
        </w:rPr>
        <w:t>Το</w:t>
      </w:r>
      <w:r w:rsidRPr="006438A4">
        <w:rPr>
          <w:rFonts w:cstheme="minorHAnsi"/>
        </w:rPr>
        <w:t xml:space="preserve"> </w:t>
      </w:r>
      <w:r w:rsidRPr="00B030B8">
        <w:rPr>
          <w:rFonts w:cstheme="minorHAnsi"/>
        </w:rPr>
        <w:t>Τμήμα</w:t>
      </w:r>
      <w:r w:rsidR="004564FC" w:rsidRPr="006438A4">
        <w:rPr>
          <w:rFonts w:cstheme="minorHAnsi"/>
        </w:rPr>
        <w:t xml:space="preserve"> </w:t>
      </w:r>
      <w:sdt>
        <w:sdtPr>
          <w:rPr>
            <w:rFonts w:cstheme="minorHAnsi"/>
          </w:rPr>
          <w:alias w:val="Τμήματα ΑΠΘ"/>
          <w:tag w:val="Τμήματα ΑΠΘ"/>
          <w:id w:val="-515617913"/>
          <w:placeholder>
            <w:docPart w:val="5C0C886F60D14940AEF88710E8F4C62C"/>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πικοινωνίας" w:value="Δημοσιογραφίας και Μέσων Μαζικής Επικοινωνία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Content>
          <w:r w:rsidR="004564FC" w:rsidRPr="004564FC">
            <w:rPr>
              <w:rStyle w:val="af8"/>
              <w:lang w:val="en-US"/>
            </w:rPr>
            <w:t>Choose an item.</w:t>
          </w:r>
        </w:sdtContent>
      </w:sdt>
      <w:r w:rsidRPr="006438A4">
        <w:rPr>
          <w:rFonts w:cstheme="minorHAnsi"/>
        </w:rPr>
        <w:t xml:space="preserve"> </w:t>
      </w:r>
      <w:r w:rsidRPr="00B030B8">
        <w:rPr>
          <w:rFonts w:cstheme="minorHAnsi"/>
        </w:rPr>
        <w:t xml:space="preserve">και το </w:t>
      </w:r>
      <w:r w:rsidR="00EF6354">
        <w:rPr>
          <w:rFonts w:cstheme="minorHAnsi"/>
        </w:rPr>
        <w:t>ΠΜΣ</w:t>
      </w:r>
      <w:r w:rsidR="00EF6354" w:rsidRPr="00B030B8">
        <w:rPr>
          <w:rFonts w:cstheme="minorHAnsi"/>
        </w:rPr>
        <w:t xml:space="preserve"> </w:t>
      </w:r>
      <w:r w:rsidRPr="00B030B8">
        <w:rPr>
          <w:rFonts w:cstheme="minorHAnsi"/>
        </w:rPr>
        <w:t>……………………………………… ειδικότερα δεσμεύονται για την εφαρμογή της πολιτικής ποιότητας, η οποία ενισχύει την ακαδημαϊκή φυσιογνωμία και τον προσανατολισμό των προγραμμάτων μεταπτυχιακών σπουδών, προωθεί το σκοπό και το αντικείμενό τους, υλοποιεί τους στρατηγικούς τους στόχους (ως τίθενται καθ’ έτος) και καθορίζει τα μέσα, τις ενέργειες και τους τρόπους επίτευξής τους, διασφαλίζει τη συμμετοχή των ενδιαφερομένων μερών και εφαρμόζει τις ενδεικνυόμενες εσωτερικές και εξωτερικές διαδικασίες ποιότητας με απώτερο σκοπό τη διαρκή βελτίωσή τους. Πέραν των ανωτέρω το Τμήμα δεσμεύεται για την καλλιέργεια κλίματος επικοινωνίας και συνεργασίας μεταξύ όλων των μελών (προσωπικού, φοιτητών και ενδιαφερόμενων μερών) του Τμήματος.</w:t>
      </w:r>
    </w:p>
    <w:p w14:paraId="2FA499E4" w14:textId="77777777" w:rsidR="00EC2560" w:rsidRPr="00B030B8" w:rsidRDefault="00EC2560" w:rsidP="00EC2560">
      <w:pPr>
        <w:spacing w:after="0" w:line="360" w:lineRule="auto"/>
        <w:jc w:val="both"/>
        <w:rPr>
          <w:rFonts w:cstheme="minorHAnsi"/>
        </w:rPr>
      </w:pPr>
      <w:r w:rsidRPr="00B030B8">
        <w:rPr>
          <w:rFonts w:cstheme="minorHAnsi"/>
        </w:rPr>
        <w:t>Το</w:t>
      </w:r>
      <w:r w:rsidRPr="00EC2560">
        <w:rPr>
          <w:rFonts w:cstheme="minorHAnsi"/>
          <w:lang w:val="en-US"/>
        </w:rPr>
        <w:t xml:space="preserve"> </w:t>
      </w:r>
      <w:r w:rsidRPr="00B030B8">
        <w:rPr>
          <w:rFonts w:cstheme="minorHAnsi"/>
        </w:rPr>
        <w:t>Τμήμα</w:t>
      </w:r>
      <w:r w:rsidR="004564FC" w:rsidRPr="004564FC">
        <w:rPr>
          <w:rFonts w:cstheme="minorHAnsi"/>
          <w:lang w:val="en-US"/>
        </w:rPr>
        <w:t xml:space="preserve"> </w:t>
      </w:r>
      <w:sdt>
        <w:sdtPr>
          <w:rPr>
            <w:rFonts w:cstheme="minorHAnsi"/>
          </w:rPr>
          <w:alias w:val="Τμήματα ΑΠΘ"/>
          <w:tag w:val="Τμήματα ΑΠΘ"/>
          <w:id w:val="-311647611"/>
          <w:placeholder>
            <w:docPart w:val="1BBA0C09010448D2844DCA43701DB534"/>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πικοινωνίας" w:value="Δημοσιογραφίας και Μέσων Μαζικής Επικοινωνία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Content>
          <w:r w:rsidR="004564FC" w:rsidRPr="004564FC">
            <w:rPr>
              <w:rStyle w:val="af8"/>
              <w:lang w:val="en-US"/>
            </w:rPr>
            <w:t>Choose an item.</w:t>
          </w:r>
        </w:sdtContent>
      </w:sdt>
      <w:r w:rsidRPr="00EC2560">
        <w:rPr>
          <w:rFonts w:cstheme="minorHAnsi"/>
          <w:lang w:val="en-US"/>
        </w:rPr>
        <w:t xml:space="preserve"> </w:t>
      </w:r>
      <w:r w:rsidRPr="00B030B8">
        <w:rPr>
          <w:rFonts w:cstheme="minorHAnsi"/>
        </w:rPr>
        <w:t xml:space="preserve">και το </w:t>
      </w:r>
      <w:r w:rsidR="00EF6354">
        <w:rPr>
          <w:rFonts w:cstheme="minorHAnsi"/>
        </w:rPr>
        <w:t>ΠΜΣ</w:t>
      </w:r>
      <w:r w:rsidRPr="00B030B8">
        <w:rPr>
          <w:rFonts w:cstheme="minorHAnsi"/>
        </w:rPr>
        <w:t xml:space="preserve"> εφαρμόζουν τις θεσμοθετημένες διαδικασίες διασφάλισης ποιότητας του Εγχειριδίου Ποιότητας του Εσωτερικού Συστήματος Διασφάλισης Ποιότητας (ΕΣΔΠ) του Αριστοτέλειου Πανεπιστήμιου Θεσσαλονίκης, με την κατά περίπτωση απαιτούμενη εξειδίκευση σε επίπεδο Προγράμματος Μεταπτυχιακών Σπουδών. Η εφαρμογή των διαδικασιών του ΕΣΔΠ πραγματοποιούνται σε συνεργασία με τη Μονάδα Διασφάλισης Ποιότητας (ΜΟΔΙΠ) του Πανεπιστημίου. Οι διαδικασίες διασφάλισης ποιότητας αποτελεί πολύτιμο εργαλείο για το Τμήμα και τα επιμέρους </w:t>
      </w:r>
      <w:r w:rsidR="00EF6354">
        <w:rPr>
          <w:rFonts w:cstheme="minorHAnsi"/>
        </w:rPr>
        <w:t>ΠΜΣ</w:t>
      </w:r>
      <w:r w:rsidRPr="00B030B8">
        <w:rPr>
          <w:rFonts w:cstheme="minorHAnsi"/>
        </w:rPr>
        <w:t xml:space="preserve">, ώστε να υλοποιήσουν τις διδακτικές και ερευνητικές τους δραστηριότητες, να εξασφαλίσουν την επίτευξη των στόχων που έχουν θέσει και να αναβαθμίσουν εν γένει το ακαδημαϊκό έργο. </w:t>
      </w:r>
    </w:p>
    <w:p w14:paraId="58B09CBD" w14:textId="77777777" w:rsidR="00EC2560" w:rsidRPr="00B030B8" w:rsidRDefault="00EC2560" w:rsidP="00EC2560">
      <w:pPr>
        <w:spacing w:after="0" w:line="360" w:lineRule="auto"/>
        <w:jc w:val="both"/>
        <w:rPr>
          <w:rFonts w:cstheme="minorHAnsi"/>
        </w:rPr>
      </w:pPr>
      <w:r w:rsidRPr="00B030B8">
        <w:rPr>
          <w:rFonts w:cstheme="minorHAnsi"/>
        </w:rPr>
        <w:t>Το</w:t>
      </w:r>
      <w:r w:rsidRPr="00EC2560">
        <w:rPr>
          <w:rFonts w:cstheme="minorHAnsi"/>
          <w:lang w:val="en-US"/>
        </w:rPr>
        <w:t xml:space="preserve"> </w:t>
      </w:r>
      <w:r w:rsidRPr="00B030B8">
        <w:rPr>
          <w:rFonts w:cstheme="minorHAnsi"/>
        </w:rPr>
        <w:t>Τμήμα</w:t>
      </w:r>
      <w:r w:rsidRPr="00EC2560">
        <w:rPr>
          <w:rFonts w:cstheme="minorHAnsi"/>
          <w:lang w:val="en-US"/>
        </w:rPr>
        <w:t xml:space="preserve"> </w:t>
      </w:r>
      <w:sdt>
        <w:sdtPr>
          <w:rPr>
            <w:rFonts w:cstheme="minorHAnsi"/>
          </w:rPr>
          <w:alias w:val="Τμήματα ΑΠΘ"/>
          <w:tag w:val="Τμήματα ΑΠΘ"/>
          <w:id w:val="2147150532"/>
          <w:placeholder>
            <w:docPart w:val="F00A4C464C304EBDACE4ADBE44724ADF"/>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πικοινωνίας" w:value="Δημοσιογραφίας και Μέσων Μαζικής Επικοινωνία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Content>
          <w:r w:rsidR="004564FC" w:rsidRPr="004564FC">
            <w:rPr>
              <w:rStyle w:val="af8"/>
              <w:lang w:val="en-US"/>
            </w:rPr>
            <w:t>Choose an item.</w:t>
          </w:r>
        </w:sdtContent>
      </w:sdt>
      <w:r w:rsidR="004564FC" w:rsidRPr="004564FC">
        <w:rPr>
          <w:rFonts w:cstheme="minorHAnsi"/>
          <w:lang w:val="en-US"/>
        </w:rPr>
        <w:t xml:space="preserve"> </w:t>
      </w:r>
      <w:r w:rsidRPr="00B030B8">
        <w:rPr>
          <w:rFonts w:cstheme="minorHAnsi"/>
        </w:rPr>
        <w:t xml:space="preserve">και το </w:t>
      </w:r>
      <w:r w:rsidR="00EF6354">
        <w:rPr>
          <w:rFonts w:cstheme="minorHAnsi"/>
        </w:rPr>
        <w:t>ΠΜΣ</w:t>
      </w:r>
      <w:r w:rsidR="00BA3F82">
        <w:rPr>
          <w:rFonts w:cstheme="minorHAnsi"/>
        </w:rPr>
        <w:t>,</w:t>
      </w:r>
      <w:r w:rsidRPr="00B030B8">
        <w:rPr>
          <w:rFonts w:cstheme="minorHAnsi"/>
        </w:rPr>
        <w:t xml:space="preserve"> για την υλοποίηση της πολιτικής</w:t>
      </w:r>
      <w:r w:rsidR="00BA3F82">
        <w:rPr>
          <w:rFonts w:cstheme="minorHAnsi"/>
        </w:rPr>
        <w:t>,</w:t>
      </w:r>
      <w:r w:rsidRPr="00B030B8">
        <w:rPr>
          <w:rFonts w:cstheme="minorHAnsi"/>
        </w:rPr>
        <w:t xml:space="preserve"> δεσμεύονται να εφαρμόσουν τις διαδικασίες ποιότητας που θα αποδεικνύουν:</w:t>
      </w:r>
    </w:p>
    <w:p w14:paraId="0A79E17F" w14:textId="77777777" w:rsidR="00EC2560" w:rsidRPr="00B030B8" w:rsidRDefault="00EC2560" w:rsidP="00D74FCD">
      <w:pPr>
        <w:pStyle w:val="a0"/>
        <w:numPr>
          <w:ilvl w:val="0"/>
          <w:numId w:val="4"/>
        </w:numPr>
        <w:spacing w:after="0" w:line="360" w:lineRule="auto"/>
        <w:ind w:left="450"/>
        <w:jc w:val="both"/>
        <w:rPr>
          <w:rFonts w:cstheme="minorHAnsi"/>
        </w:rPr>
      </w:pPr>
      <w:r w:rsidRPr="00B030B8">
        <w:rPr>
          <w:rFonts w:cstheme="minorHAnsi"/>
        </w:rPr>
        <w:t xml:space="preserve">την </w:t>
      </w:r>
      <w:proofErr w:type="spellStart"/>
      <w:r w:rsidRPr="00B030B8">
        <w:rPr>
          <w:rFonts w:cstheme="minorHAnsi"/>
        </w:rPr>
        <w:t>καταλληλότητα</w:t>
      </w:r>
      <w:proofErr w:type="spellEnd"/>
      <w:r w:rsidRPr="00B030B8">
        <w:rPr>
          <w:rFonts w:cstheme="minorHAnsi"/>
        </w:rPr>
        <w:t xml:space="preserve"> της δομής και της οργάνωσης του Π</w:t>
      </w:r>
      <w:r w:rsidR="00A80322">
        <w:rPr>
          <w:rFonts w:cstheme="minorHAnsi"/>
        </w:rPr>
        <w:t>ΜΣ</w:t>
      </w:r>
      <w:r w:rsidRPr="00B030B8">
        <w:rPr>
          <w:rFonts w:cstheme="minorHAnsi"/>
        </w:rPr>
        <w:t xml:space="preserve"> </w:t>
      </w:r>
    </w:p>
    <w:p w14:paraId="00CC68A8" w14:textId="77777777" w:rsidR="00EC2560" w:rsidRPr="00B030B8" w:rsidRDefault="00EC2560" w:rsidP="00D74FCD">
      <w:pPr>
        <w:pStyle w:val="a0"/>
        <w:numPr>
          <w:ilvl w:val="0"/>
          <w:numId w:val="4"/>
        </w:numPr>
        <w:spacing w:after="0" w:line="360" w:lineRule="auto"/>
        <w:ind w:left="450"/>
        <w:jc w:val="both"/>
        <w:rPr>
          <w:rFonts w:cstheme="minorHAnsi"/>
        </w:rPr>
      </w:pPr>
      <w:r w:rsidRPr="00B030B8">
        <w:rPr>
          <w:rFonts w:cstheme="minorHAnsi"/>
        </w:rPr>
        <w:lastRenderedPageBreak/>
        <w:t xml:space="preserve">ότι τα επιδιωκόμενα μαθησιακά αποτελέσματα και προσόντα είναι σύμφωνα με το Ευρωπαϊκό και το Εθνικό Πλαίσιο Προσόντων Ανώτατης Εκπαίδευσης </w:t>
      </w:r>
    </w:p>
    <w:p w14:paraId="3CD7AC41" w14:textId="77777777" w:rsidR="00EC2560" w:rsidRPr="00B030B8" w:rsidRDefault="00EC2560" w:rsidP="00D74FCD">
      <w:pPr>
        <w:pStyle w:val="a0"/>
        <w:numPr>
          <w:ilvl w:val="0"/>
          <w:numId w:val="4"/>
        </w:numPr>
        <w:spacing w:after="0" w:line="360" w:lineRule="auto"/>
        <w:ind w:left="450"/>
        <w:jc w:val="both"/>
        <w:rPr>
          <w:rFonts w:cstheme="minorHAnsi"/>
        </w:rPr>
      </w:pPr>
      <w:r w:rsidRPr="00B030B8">
        <w:rPr>
          <w:rFonts w:cstheme="minorHAnsi"/>
        </w:rPr>
        <w:t xml:space="preserve">την προώθηση της ποιότητας και αποτελεσματικότητας του διδακτικού/ερευνητικού έργου του </w:t>
      </w:r>
      <w:r w:rsidR="00BA3F82">
        <w:rPr>
          <w:rFonts w:cstheme="minorHAnsi"/>
        </w:rPr>
        <w:t>ΠΜΣ</w:t>
      </w:r>
    </w:p>
    <w:p w14:paraId="38F80E6F" w14:textId="77777777" w:rsidR="00EC2560" w:rsidRPr="00B030B8" w:rsidRDefault="00EC2560" w:rsidP="00D74FCD">
      <w:pPr>
        <w:pStyle w:val="a0"/>
        <w:numPr>
          <w:ilvl w:val="0"/>
          <w:numId w:val="4"/>
        </w:numPr>
        <w:spacing w:after="0" w:line="360" w:lineRule="auto"/>
        <w:ind w:left="450"/>
        <w:jc w:val="both"/>
        <w:rPr>
          <w:rFonts w:cstheme="minorHAnsi"/>
        </w:rPr>
      </w:pPr>
      <w:r w:rsidRPr="00B030B8">
        <w:rPr>
          <w:rFonts w:cstheme="minorHAnsi"/>
        </w:rPr>
        <w:t xml:space="preserve">την </w:t>
      </w:r>
      <w:proofErr w:type="spellStart"/>
      <w:r w:rsidRPr="00B030B8">
        <w:rPr>
          <w:rFonts w:cstheme="minorHAnsi"/>
        </w:rPr>
        <w:t>καταλληλότητα</w:t>
      </w:r>
      <w:proofErr w:type="spellEnd"/>
      <w:r w:rsidRPr="00B030B8">
        <w:rPr>
          <w:rFonts w:cstheme="minorHAnsi"/>
        </w:rPr>
        <w:t xml:space="preserve"> των προσόντων του διδακτικού προσωπικού για το </w:t>
      </w:r>
      <w:r w:rsidR="00EF6354">
        <w:rPr>
          <w:rFonts w:cstheme="minorHAnsi"/>
        </w:rPr>
        <w:t>ΠΜΣ</w:t>
      </w:r>
    </w:p>
    <w:p w14:paraId="1F4E8EF2" w14:textId="77777777" w:rsidR="00EC2560" w:rsidRPr="00B030B8" w:rsidRDefault="00EC2560" w:rsidP="00D74FCD">
      <w:pPr>
        <w:pStyle w:val="a0"/>
        <w:numPr>
          <w:ilvl w:val="0"/>
          <w:numId w:val="4"/>
        </w:numPr>
        <w:spacing w:after="0" w:line="360" w:lineRule="auto"/>
        <w:ind w:left="450"/>
        <w:jc w:val="both"/>
        <w:rPr>
          <w:rFonts w:cstheme="minorHAnsi"/>
        </w:rPr>
      </w:pPr>
      <w:r w:rsidRPr="00B030B8">
        <w:rPr>
          <w:rFonts w:cstheme="minorHAnsi"/>
        </w:rPr>
        <w:t xml:space="preserve">τη σύνταξη, εφαρμογή και ανασκόπηση ειδικών ετήσιων στόχων ποιότητας για τη βελτίωση του </w:t>
      </w:r>
      <w:r w:rsidR="00EF6354">
        <w:rPr>
          <w:rFonts w:cstheme="minorHAnsi"/>
        </w:rPr>
        <w:t>ΠΜΣ</w:t>
      </w:r>
    </w:p>
    <w:p w14:paraId="23CE8C7E" w14:textId="77777777" w:rsidR="00EC2560" w:rsidRPr="00B030B8" w:rsidRDefault="00EC2560" w:rsidP="00D74FCD">
      <w:pPr>
        <w:pStyle w:val="a0"/>
        <w:numPr>
          <w:ilvl w:val="0"/>
          <w:numId w:val="4"/>
        </w:numPr>
        <w:spacing w:after="0" w:line="360" w:lineRule="auto"/>
        <w:ind w:left="450"/>
        <w:jc w:val="both"/>
        <w:rPr>
          <w:rFonts w:cstheme="minorHAnsi"/>
        </w:rPr>
      </w:pPr>
      <w:r w:rsidRPr="00B030B8">
        <w:rPr>
          <w:rFonts w:cstheme="minorHAnsi"/>
        </w:rPr>
        <w:t xml:space="preserve">το επίπεδο ζήτησης των αποκτώμενων προσόντων των αποφοίτων στην αγορά εργασίας </w:t>
      </w:r>
    </w:p>
    <w:p w14:paraId="45F0888D" w14:textId="77777777" w:rsidR="00EC2560" w:rsidRPr="00B030B8" w:rsidRDefault="00EC2560" w:rsidP="00D74FCD">
      <w:pPr>
        <w:pStyle w:val="a0"/>
        <w:numPr>
          <w:ilvl w:val="0"/>
          <w:numId w:val="4"/>
        </w:numPr>
        <w:spacing w:after="0" w:line="360" w:lineRule="auto"/>
        <w:ind w:left="450"/>
        <w:jc w:val="both"/>
        <w:rPr>
          <w:rFonts w:cstheme="minorHAnsi"/>
        </w:rPr>
      </w:pPr>
      <w:r w:rsidRPr="00B030B8">
        <w:rPr>
          <w:rFonts w:cstheme="minorHAnsi"/>
        </w:rPr>
        <w:t>την ποιότητα των υποστηρικτικών υπηρεσιών</w:t>
      </w:r>
    </w:p>
    <w:p w14:paraId="37B36DB4" w14:textId="77777777" w:rsidR="00EC2560" w:rsidRPr="00B030B8" w:rsidRDefault="00EC2560" w:rsidP="00D74FCD">
      <w:pPr>
        <w:pStyle w:val="a0"/>
        <w:numPr>
          <w:ilvl w:val="0"/>
          <w:numId w:val="4"/>
        </w:numPr>
        <w:spacing w:after="0" w:line="360" w:lineRule="auto"/>
        <w:ind w:left="450"/>
        <w:jc w:val="both"/>
        <w:rPr>
          <w:rFonts w:cstheme="minorHAnsi"/>
        </w:rPr>
      </w:pPr>
      <w:r w:rsidRPr="00B030B8">
        <w:rPr>
          <w:rFonts w:cstheme="minorHAnsi"/>
        </w:rPr>
        <w:t xml:space="preserve">την αποδοτική αξιοποίηση των πόρων του </w:t>
      </w:r>
      <w:r w:rsidR="00EF6354">
        <w:rPr>
          <w:rFonts w:cstheme="minorHAnsi"/>
        </w:rPr>
        <w:t>ΠΜΣ</w:t>
      </w:r>
      <w:r w:rsidRPr="00B030B8">
        <w:rPr>
          <w:rFonts w:cstheme="minorHAnsi"/>
        </w:rPr>
        <w:t>, που ενδεχομένως προέρχονται από δίδακτρα</w:t>
      </w:r>
    </w:p>
    <w:p w14:paraId="79845C1E" w14:textId="77777777" w:rsidR="00EC2560" w:rsidRPr="00B030B8" w:rsidRDefault="00EC2560" w:rsidP="00D74FCD">
      <w:pPr>
        <w:pStyle w:val="a0"/>
        <w:numPr>
          <w:ilvl w:val="0"/>
          <w:numId w:val="4"/>
        </w:numPr>
        <w:spacing w:after="0" w:line="360" w:lineRule="auto"/>
        <w:ind w:left="450"/>
        <w:jc w:val="both"/>
        <w:rPr>
          <w:rFonts w:cstheme="minorHAnsi"/>
        </w:rPr>
      </w:pPr>
      <w:r w:rsidRPr="00B030B8">
        <w:rPr>
          <w:rFonts w:cstheme="minorHAnsi"/>
        </w:rPr>
        <w:t>τη διενέργεια της ετήσιας εσωτερικής αξιολόγησης και ανασκόπησης του συστήματος διασφάλισης ποιότητας για το Π</w:t>
      </w:r>
      <w:r w:rsidR="00EF6354">
        <w:rPr>
          <w:rFonts w:cstheme="minorHAnsi"/>
        </w:rPr>
        <w:t>ΜΣ</w:t>
      </w:r>
      <w:r w:rsidRPr="00B030B8">
        <w:rPr>
          <w:rFonts w:cstheme="minorHAnsi"/>
        </w:rPr>
        <w:t xml:space="preserve"> ………………………, με τη συνεργασία της ΟΜΕΑ και της ΜΟΔΙΠ του Αριστοτέλειου Πανεπιστήμιου Θεσσαλονίκης.</w:t>
      </w:r>
    </w:p>
    <w:p w14:paraId="65CEE0E9" w14:textId="77777777" w:rsidR="00EC2560" w:rsidRPr="00B030B8" w:rsidRDefault="00A80322" w:rsidP="00A80322">
      <w:pPr>
        <w:spacing w:after="0" w:line="360" w:lineRule="auto"/>
        <w:jc w:val="both"/>
        <w:rPr>
          <w:rFonts w:cstheme="minorHAnsi"/>
        </w:rPr>
      </w:pPr>
      <w:r>
        <w:rPr>
          <w:rFonts w:cstheme="minorHAnsi"/>
        </w:rPr>
        <w:t xml:space="preserve">Επιπρόσθετα εφαρμόζονται διάφορες </w:t>
      </w:r>
      <w:r w:rsidR="00EC2560" w:rsidRPr="00B030B8">
        <w:rPr>
          <w:rFonts w:cstheme="minorHAnsi"/>
        </w:rPr>
        <w:t xml:space="preserve">διαδικασίες για την παρακολούθηση και τη συνεχή βελτίωση της ποιότητας των </w:t>
      </w:r>
      <w:r w:rsidR="00EF6354">
        <w:rPr>
          <w:rFonts w:cstheme="minorHAnsi"/>
        </w:rPr>
        <w:t>ΠΜΣ</w:t>
      </w:r>
      <w:r>
        <w:rPr>
          <w:rFonts w:cstheme="minorHAnsi"/>
        </w:rPr>
        <w:t>, όπως η ε</w:t>
      </w:r>
      <w:r w:rsidR="00EC2560" w:rsidRPr="00B030B8">
        <w:rPr>
          <w:rFonts w:cstheme="minorHAnsi"/>
        </w:rPr>
        <w:t xml:space="preserve">φαρμογή πολιτικής για τη διασφάλιση ποιότητας του </w:t>
      </w:r>
      <w:r w:rsidR="00EF6354">
        <w:rPr>
          <w:rFonts w:cstheme="minorHAnsi"/>
        </w:rPr>
        <w:t>ΠΜΣ</w:t>
      </w:r>
      <w:r w:rsidR="00EC2560" w:rsidRPr="00B030B8">
        <w:rPr>
          <w:rFonts w:cstheme="minorHAnsi"/>
        </w:rPr>
        <w:t xml:space="preserve">, περιοδική ανασκόπηση και αναθεώρησή </w:t>
      </w:r>
      <w:r>
        <w:rPr>
          <w:rFonts w:cstheme="minorHAnsi"/>
        </w:rPr>
        <w:t xml:space="preserve">της διασφάλισης ποιότητας του ΠΜΣ, διενέργεια αξιολόγησης μαθημάτων και διδασκόντων από τους φοιτητές, συλλογή και επεξεργασία/ανάλυση δεδομένων ποιότητας, δημοσιοποίηση πληροφοριών, ετήσια εσωτερική αξιολόγηση κ.α. </w:t>
      </w:r>
      <w:r w:rsidR="00EF6354">
        <w:rPr>
          <w:rFonts w:cstheme="minorHAnsi"/>
        </w:rPr>
        <w:t>(συνημμένο Α2)</w:t>
      </w:r>
      <w:r w:rsidR="00EC2560" w:rsidRPr="00B030B8">
        <w:rPr>
          <w:rFonts w:cstheme="minorHAnsi"/>
        </w:rPr>
        <w:t>.</w:t>
      </w:r>
    </w:p>
    <w:p w14:paraId="4C9727C8" w14:textId="77777777" w:rsidR="00EC2560" w:rsidRPr="00EC2560" w:rsidRDefault="00EC2560" w:rsidP="00EC2560">
      <w:pPr>
        <w:spacing w:after="0" w:line="360" w:lineRule="auto"/>
        <w:jc w:val="both"/>
        <w:rPr>
          <w:rFonts w:cstheme="minorHAnsi"/>
          <w:u w:val="single"/>
        </w:rPr>
      </w:pPr>
      <w:r w:rsidRPr="00EC2560">
        <w:rPr>
          <w:rFonts w:cstheme="minorHAnsi"/>
          <w:u w:val="single"/>
        </w:rPr>
        <w:t>Στόχοι Ποιότητας</w:t>
      </w:r>
    </w:p>
    <w:p w14:paraId="5DDDF507" w14:textId="77777777" w:rsidR="00EC2560" w:rsidRPr="00B030B8" w:rsidRDefault="00EC2560" w:rsidP="00EC2560">
      <w:pPr>
        <w:spacing w:after="0" w:line="360" w:lineRule="auto"/>
        <w:jc w:val="both"/>
        <w:rPr>
          <w:rFonts w:cstheme="minorHAnsi"/>
        </w:rPr>
      </w:pPr>
      <w:r w:rsidRPr="00B030B8">
        <w:rPr>
          <w:rFonts w:cstheme="minorHAnsi"/>
        </w:rPr>
        <w:t>Οι στόχοι ποιότητας, στους οποίους θα επικεντρώσει τις προσπάθειες του το Τμήμα</w:t>
      </w:r>
      <w:r w:rsidR="004564FC">
        <w:rPr>
          <w:rFonts w:cstheme="minorHAnsi"/>
        </w:rPr>
        <w:t xml:space="preserve"> </w:t>
      </w:r>
      <w:sdt>
        <w:sdtPr>
          <w:rPr>
            <w:rFonts w:cstheme="minorHAnsi"/>
          </w:rPr>
          <w:alias w:val="Τμήματα ΑΠΘ"/>
          <w:tag w:val="Τμήματα ΑΠΘ"/>
          <w:id w:val="1513960100"/>
          <w:placeholder>
            <w:docPart w:val="D9ACB9B1B5B946DEADEF60D1216A2FFB"/>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πικοινωνίας" w:value="Δημοσιογραφίας και Μέσων Μαζικής Επικοινωνία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Content>
          <w:r w:rsidR="004564FC" w:rsidRPr="003254D6">
            <w:rPr>
              <w:rStyle w:val="af8"/>
              <w:lang w:val="en-US"/>
            </w:rPr>
            <w:t>Choose an item.</w:t>
          </w:r>
        </w:sdtContent>
      </w:sdt>
      <w:r w:rsidR="004564FC">
        <w:rPr>
          <w:rFonts w:cstheme="minorHAnsi"/>
        </w:rPr>
        <w:t xml:space="preserve"> </w:t>
      </w:r>
      <w:r w:rsidRPr="00B030B8">
        <w:rPr>
          <w:rFonts w:cstheme="minorHAnsi"/>
        </w:rPr>
        <w:t xml:space="preserve"> </w:t>
      </w:r>
      <w:r w:rsidRPr="00152F59">
        <w:rPr>
          <w:rFonts w:cstheme="minorHAnsi"/>
        </w:rPr>
        <w:t xml:space="preserve"> </w:t>
      </w:r>
      <w:r w:rsidR="004564FC" w:rsidRPr="00B030B8">
        <w:rPr>
          <w:rFonts w:cstheme="minorHAnsi"/>
        </w:rPr>
        <w:t xml:space="preserve"> </w:t>
      </w:r>
      <w:r w:rsidRPr="00B030B8">
        <w:rPr>
          <w:rFonts w:cstheme="minorHAnsi"/>
        </w:rPr>
        <w:t>για το Πρόγραμμα Μεταπτυχιακών Σπουδών ………………………… είναι οι εξής:</w:t>
      </w:r>
    </w:p>
    <w:p w14:paraId="270DF16D" w14:textId="77777777" w:rsidR="00D57FB6" w:rsidRPr="00D57FB6" w:rsidRDefault="00D57FB6" w:rsidP="00D57FB6">
      <w:pPr>
        <w:shd w:val="clear" w:color="auto" w:fill="D9D9D9" w:themeFill="background1" w:themeFillShade="D9"/>
        <w:spacing w:after="0" w:line="360" w:lineRule="auto"/>
        <w:jc w:val="both"/>
        <w:rPr>
          <w:rFonts w:cstheme="minorHAnsi"/>
          <w:sz w:val="20"/>
          <w:szCs w:val="20"/>
        </w:rPr>
      </w:pPr>
      <w:r w:rsidRPr="00D57FB6">
        <w:rPr>
          <w:rFonts w:cstheme="minorHAnsi"/>
          <w:i/>
          <w:iCs/>
          <w:sz w:val="20"/>
          <w:szCs w:val="20"/>
        </w:rPr>
        <w:t xml:space="preserve">(Να συμπληρωθούν οι στόχοι ποιότητας που έχουν θεσπιστεί από το Π.Μ.Σ. και περιλαμβάνονται στο Παράρτημα Α7. </w:t>
      </w:r>
      <w:proofErr w:type="spellStart"/>
      <w:r w:rsidRPr="00D57FB6">
        <w:rPr>
          <w:rFonts w:cstheme="minorHAnsi"/>
          <w:i/>
          <w:iCs/>
          <w:sz w:val="20"/>
          <w:szCs w:val="20"/>
        </w:rPr>
        <w:t>Στοχοθεσία</w:t>
      </w:r>
      <w:proofErr w:type="spellEnd"/>
      <w:r w:rsidRPr="00D57FB6">
        <w:rPr>
          <w:rFonts w:cstheme="minorHAnsi"/>
          <w:i/>
          <w:iCs/>
          <w:sz w:val="20"/>
          <w:szCs w:val="20"/>
        </w:rPr>
        <w:t xml:space="preserve"> Ποιότητας)</w:t>
      </w:r>
    </w:p>
    <w:p w14:paraId="5CF39AF1" w14:textId="77777777" w:rsidR="00EC2560" w:rsidRPr="00B030B8" w:rsidRDefault="00EC2560" w:rsidP="00D74FCD">
      <w:pPr>
        <w:pStyle w:val="a0"/>
        <w:numPr>
          <w:ilvl w:val="0"/>
          <w:numId w:val="5"/>
        </w:numPr>
        <w:shd w:val="clear" w:color="auto" w:fill="D9D9D9" w:themeFill="background1" w:themeFillShade="D9"/>
        <w:spacing w:after="0" w:line="360" w:lineRule="auto"/>
        <w:ind w:left="426" w:hanging="357"/>
        <w:jc w:val="both"/>
        <w:rPr>
          <w:rFonts w:cstheme="minorHAnsi"/>
        </w:rPr>
      </w:pPr>
    </w:p>
    <w:p w14:paraId="088C002C" w14:textId="77777777" w:rsidR="00EC2560" w:rsidRPr="00B030B8" w:rsidRDefault="00EC2560" w:rsidP="00D74FCD">
      <w:pPr>
        <w:pStyle w:val="a0"/>
        <w:numPr>
          <w:ilvl w:val="0"/>
          <w:numId w:val="5"/>
        </w:numPr>
        <w:shd w:val="clear" w:color="auto" w:fill="D9D9D9" w:themeFill="background1" w:themeFillShade="D9"/>
        <w:spacing w:after="0" w:line="360" w:lineRule="auto"/>
        <w:ind w:left="426" w:hanging="357"/>
        <w:jc w:val="both"/>
        <w:rPr>
          <w:rFonts w:cstheme="minorHAnsi"/>
        </w:rPr>
      </w:pPr>
    </w:p>
    <w:p w14:paraId="7DEF4BAE" w14:textId="77777777" w:rsidR="00EC2560" w:rsidRPr="00B030B8" w:rsidRDefault="00EC2560" w:rsidP="00D74FCD">
      <w:pPr>
        <w:pStyle w:val="a0"/>
        <w:numPr>
          <w:ilvl w:val="0"/>
          <w:numId w:val="5"/>
        </w:numPr>
        <w:shd w:val="clear" w:color="auto" w:fill="D9D9D9" w:themeFill="background1" w:themeFillShade="D9"/>
        <w:spacing w:after="0" w:line="360" w:lineRule="auto"/>
        <w:ind w:left="426" w:hanging="357"/>
        <w:jc w:val="both"/>
        <w:rPr>
          <w:rFonts w:cstheme="minorHAnsi"/>
        </w:rPr>
      </w:pPr>
      <w:r w:rsidRPr="00B030B8">
        <w:rPr>
          <w:rFonts w:cstheme="minorHAnsi"/>
        </w:rPr>
        <w:t xml:space="preserve"> </w:t>
      </w:r>
    </w:p>
    <w:p w14:paraId="60375F26" w14:textId="77777777" w:rsidR="00EC2560" w:rsidRPr="00B030B8" w:rsidRDefault="00EC2560" w:rsidP="00D74FCD">
      <w:pPr>
        <w:pStyle w:val="a0"/>
        <w:numPr>
          <w:ilvl w:val="0"/>
          <w:numId w:val="5"/>
        </w:numPr>
        <w:shd w:val="clear" w:color="auto" w:fill="D9D9D9" w:themeFill="background1" w:themeFillShade="D9"/>
        <w:spacing w:after="0" w:line="360" w:lineRule="auto"/>
        <w:ind w:left="426" w:hanging="357"/>
        <w:jc w:val="both"/>
        <w:rPr>
          <w:rFonts w:cstheme="minorHAnsi"/>
        </w:rPr>
      </w:pPr>
    </w:p>
    <w:p w14:paraId="474A2845" w14:textId="77777777" w:rsidR="00EC2560" w:rsidRPr="00EC2560" w:rsidRDefault="00EC2560" w:rsidP="00EC2560">
      <w:pPr>
        <w:spacing w:after="0" w:line="360" w:lineRule="auto"/>
        <w:jc w:val="both"/>
        <w:rPr>
          <w:rFonts w:cstheme="minorHAnsi"/>
          <w:u w:val="single"/>
        </w:rPr>
      </w:pPr>
      <w:r w:rsidRPr="00EC2560">
        <w:rPr>
          <w:rFonts w:cstheme="minorHAnsi"/>
          <w:u w:val="single"/>
        </w:rPr>
        <w:t>Δημοσιοποίηση</w:t>
      </w:r>
    </w:p>
    <w:p w14:paraId="02F7B563" w14:textId="77777777" w:rsidR="00EC2560" w:rsidRPr="00B030B8" w:rsidRDefault="00EC2560" w:rsidP="00EC2560">
      <w:pPr>
        <w:spacing w:after="0" w:line="360" w:lineRule="auto"/>
        <w:jc w:val="both"/>
        <w:rPr>
          <w:rFonts w:cstheme="minorHAnsi"/>
        </w:rPr>
      </w:pPr>
      <w:r w:rsidRPr="00B030B8">
        <w:rPr>
          <w:rFonts w:cstheme="minorHAnsi"/>
        </w:rPr>
        <w:t xml:space="preserve">Η Πολιτική Ποιότητας </w:t>
      </w:r>
      <w:proofErr w:type="spellStart"/>
      <w:r w:rsidRPr="00B030B8">
        <w:rPr>
          <w:rFonts w:cstheme="minorHAnsi"/>
        </w:rPr>
        <w:t>επικοινωνείται</w:t>
      </w:r>
      <w:proofErr w:type="spellEnd"/>
      <w:r w:rsidRPr="00B030B8">
        <w:rPr>
          <w:rFonts w:cstheme="minorHAnsi"/>
        </w:rPr>
        <w:t xml:space="preserve"> και διαχέεται στο ακαδημαϊκό και διοικητικό προσωπικό, στους φοιτητές, όπως και σε λοιπά εμπλεκόμενα μέρη. Η Πολιτική Ποιότητας </w:t>
      </w:r>
      <w:r w:rsidR="006438A4">
        <w:rPr>
          <w:rFonts w:cstheme="minorHAnsi"/>
        </w:rPr>
        <w:t>είναι αναρτημένη</w:t>
      </w:r>
      <w:r w:rsidRPr="00B030B8">
        <w:rPr>
          <w:rFonts w:cstheme="minorHAnsi"/>
        </w:rPr>
        <w:t xml:space="preserve"> στην ιστοσελίδα του </w:t>
      </w:r>
      <w:r w:rsidR="00EF6354">
        <w:rPr>
          <w:rFonts w:cstheme="minorHAnsi"/>
        </w:rPr>
        <w:t>ΠΜΣ</w:t>
      </w:r>
      <w:r w:rsidR="006438A4">
        <w:rPr>
          <w:rFonts w:cstheme="minorHAnsi"/>
        </w:rPr>
        <w:t xml:space="preserve"> ………………………………………………………………… </w:t>
      </w:r>
      <w:r w:rsidR="006438A4" w:rsidRPr="006438A4">
        <w:rPr>
          <w:rFonts w:cstheme="minorHAnsi"/>
          <w:i/>
          <w:iCs/>
          <w:sz w:val="20"/>
          <w:szCs w:val="20"/>
          <w:shd w:val="clear" w:color="auto" w:fill="D9D9D9" w:themeFill="background1" w:themeFillShade="D9"/>
        </w:rPr>
        <w:t>(να συμπληρωθεί ο σύνδεσμος όπου είναι αναρτημένη η Πολιτική Ποιότητας)</w:t>
      </w:r>
      <w:r w:rsidRPr="006438A4">
        <w:rPr>
          <w:rFonts w:cstheme="minorHAnsi"/>
          <w:shd w:val="clear" w:color="auto" w:fill="D9D9D9" w:themeFill="background1" w:themeFillShade="D9"/>
        </w:rPr>
        <w:t xml:space="preserve">. </w:t>
      </w:r>
    </w:p>
    <w:p w14:paraId="73F65407" w14:textId="77777777" w:rsidR="003B26AB" w:rsidRPr="00222069" w:rsidRDefault="00FC1E51" w:rsidP="00D24F31">
      <w:pPr>
        <w:pStyle w:val="1"/>
        <w:spacing w:before="0" w:after="0" w:line="240" w:lineRule="auto"/>
        <w:ind w:left="425" w:hanging="425"/>
        <w:rPr>
          <w:sz w:val="28"/>
          <w:szCs w:val="28"/>
        </w:rPr>
      </w:pPr>
      <w:bookmarkStart w:id="2" w:name="_Toc153266919"/>
      <w:r w:rsidRPr="00FC1E51">
        <w:rPr>
          <w:sz w:val="28"/>
          <w:szCs w:val="28"/>
        </w:rPr>
        <w:lastRenderedPageBreak/>
        <w:t>ΣΧΕΔΙΑΣΜΟΣ</w:t>
      </w:r>
      <w:r w:rsidR="0077508B">
        <w:rPr>
          <w:sz w:val="28"/>
          <w:szCs w:val="28"/>
        </w:rPr>
        <w:t xml:space="preserve"> ΚΑΙ</w:t>
      </w:r>
      <w:r w:rsidRPr="00FC1E51">
        <w:rPr>
          <w:sz w:val="28"/>
          <w:szCs w:val="28"/>
        </w:rPr>
        <w:t xml:space="preserve"> ΕΓΚΡΙΣΗ</w:t>
      </w:r>
      <w:r w:rsidR="0077508B">
        <w:rPr>
          <w:sz w:val="28"/>
          <w:szCs w:val="28"/>
        </w:rPr>
        <w:t xml:space="preserve"> ΤΩΝ </w:t>
      </w:r>
      <w:r w:rsidR="00BC77DB">
        <w:rPr>
          <w:sz w:val="28"/>
          <w:szCs w:val="28"/>
        </w:rPr>
        <w:t xml:space="preserve">ΝΕΩΝ </w:t>
      </w:r>
      <w:r w:rsidRPr="00FC1E51">
        <w:rPr>
          <w:sz w:val="28"/>
          <w:szCs w:val="28"/>
        </w:rPr>
        <w:t>ΠΡΟΓΡΑΜΜΑΤΩΝ ΜΕΤΑΠΤΥΧΙΑΚΩΝ ΣΠΟΥΔΩΝ</w:t>
      </w:r>
      <w:bookmarkEnd w:id="2"/>
    </w:p>
    <w:p w14:paraId="4C02922C" w14:textId="77777777" w:rsidR="00BC77DB" w:rsidRPr="00BC77DB" w:rsidRDefault="00BC77DB" w:rsidP="00BC77DB">
      <w:pPr>
        <w:pStyle w:val="1"/>
        <w:numPr>
          <w:ilvl w:val="0"/>
          <w:numId w:val="0"/>
        </w:numPr>
        <w:spacing w:line="360" w:lineRule="auto"/>
        <w:outlineLvl w:val="9"/>
        <w:rPr>
          <w:noProof/>
          <w:color w:val="14415C" w:themeColor="accent3" w:themeShade="BF"/>
          <w:sz w:val="20"/>
          <w:szCs w:val="20"/>
        </w:rPr>
      </w:pPr>
      <w:r w:rsidRPr="00BC77DB">
        <w:rPr>
          <w:noProof/>
          <w:color w:val="14415C" w:themeColor="accent3" w:themeShade="BF"/>
          <w:sz w:val="20"/>
          <w:szCs w:val="20"/>
        </w:rPr>
        <w:t xml:space="preserve">ΤΑ ΑΕΙ ΘΑ ΠΡΕΠΕΙ ΝΑ ΣΧΕΔΙΑΖΟΥΝ ΤΑ ΠΜΣ ΜΕΤΑ ΑΠΟ ΣΥΓΚΕΚΡΙΜΕΝΗ ΕΓΓΡΑΦΗ ΔΙΑΔΙΚΑΣΙΑ, Η ΟΠΟΙΑ ΘΑ ΠΡΕΠΕΙ ΝΑ ΠΡΟΒΛΕΠΕΙ ΤΟΥΣ ΣΥΜΜΕΤΕΧΟΝΤΕΣ, ΤΙΣ ΠΗΓΕΣ ΑΝΤΛΗΣΗΣ ΠΛΗΡΟΦΟΡΙΩΝ ΚΑΙ ΤΑ ΟΡΓΑΝΑ ΕΓΚΡΙΣΗΣ ΤΟΥ ΠΜΣ. ΣΤΟΝ ΣΧΕΔΙΑΣΜΟ ΤΩΝ ΠΜΣ ΚΑΘΟΡΙΖΟΝΤΑΙ ΟΙ ΣΤΟΧΟΙ, ΤΟ ΕΙΔΙΚΟΤΕΡΟ ΕΠΙΣΤΗΜΟΝΙΚΟ ΑΝΤΙΚΕΙΜΕΝΟ ΚΑΙ ΟΙ ΚΑΤΕΥΘΥΝΣΕΙΣ </w:t>
      </w:r>
      <w:r>
        <w:rPr>
          <w:noProof/>
          <w:color w:val="14415C" w:themeColor="accent3" w:themeShade="BF"/>
          <w:sz w:val="20"/>
          <w:szCs w:val="20"/>
        </w:rPr>
        <w:t>Ή</w:t>
      </w:r>
      <w:r w:rsidRPr="00BC77DB">
        <w:rPr>
          <w:noProof/>
          <w:color w:val="14415C" w:themeColor="accent3" w:themeShade="BF"/>
          <w:sz w:val="20"/>
          <w:szCs w:val="20"/>
        </w:rPr>
        <w:t xml:space="preserve"> ΕΙΔΙΚΕΥΣΕΙΣ, ΤΑ ΠΡΟΣΔΟΚΩΜΕΝΑ ΜΑΘΗΣΙΑΚΑ ΑΠΟΤΕΛΕΣΜΑΤΑ ΚΑΙ ΟΙ ΠΡΟΟΠΤΙΚΕΣ ΑΠΑΣΧΟΛΗΣΗΣ. ΚΑΤΑ ΤΗΝ ΕΦΑΡΜΟΓΗ ΤΟΥ ΠΜΣ ΘΑ ΠΡΕΠΕΙ ΝΑ ΑΞΙΟΛΟΓΕΙΤΑΙ Ο ΒΑΘΜΟΣ ΕΠΙΤΕΥΞΗΣ ΤΩΝ ΜΑΘΗΣΙΑΚΩΝ ΑΠΟΤΕΛΕΣΜΑΤΩΝ. ΤΑ ΣΤΟΙΧΕΙΑ ΑΥΤΑ ΚΑΙ ΤΑ ΣΤΟΙΧΕΙΑ ΤΗΣ ΔΟΜΗΣ ΤΩΝ ΠΜΣ ΔΗΜΟΣΙΟΠΟΙΟΥΝΤΑΙ ΣΤΟ ΠΛΑΙΣΙΟ ΤΟΥ ΟΔΗΓΟΥ ΣΠΟΥΔΩΝ.</w:t>
      </w:r>
    </w:p>
    <w:p w14:paraId="19AE75AF" w14:textId="77777777" w:rsidR="008164B2" w:rsidRPr="008164B2" w:rsidRDefault="008164B2" w:rsidP="00930F2C">
      <w:pPr>
        <w:shd w:val="clear" w:color="auto" w:fill="D9D9D9" w:themeFill="background1" w:themeFillShade="D9"/>
        <w:spacing w:after="0" w:line="360" w:lineRule="auto"/>
        <w:ind w:right="-58"/>
        <w:jc w:val="both"/>
        <w:rPr>
          <w:rFonts w:eastAsia="Calibri" w:cstheme="minorHAnsi"/>
          <w:i/>
          <w:iCs/>
          <w:sz w:val="20"/>
          <w:szCs w:val="20"/>
          <w:u w:val="single"/>
        </w:rPr>
      </w:pPr>
      <w:r>
        <w:rPr>
          <w:rFonts w:eastAsia="Calibri" w:cstheme="minorHAnsi"/>
          <w:i/>
          <w:iCs/>
          <w:sz w:val="20"/>
          <w:szCs w:val="20"/>
          <w:u w:val="single"/>
        </w:rPr>
        <w:t>Οδηγίες:</w:t>
      </w:r>
    </w:p>
    <w:p w14:paraId="54E569EE" w14:textId="77777777" w:rsidR="00930F2C" w:rsidRDefault="00930F2C" w:rsidP="00930F2C">
      <w:pPr>
        <w:shd w:val="clear" w:color="auto" w:fill="D9D9D9" w:themeFill="background1" w:themeFillShade="D9"/>
        <w:spacing w:after="0" w:line="360" w:lineRule="auto"/>
        <w:ind w:right="-58"/>
        <w:jc w:val="both"/>
        <w:rPr>
          <w:rFonts w:eastAsia="Calibri" w:cstheme="minorHAnsi"/>
          <w:i/>
          <w:iCs/>
          <w:sz w:val="20"/>
          <w:szCs w:val="20"/>
        </w:rPr>
      </w:pPr>
      <w:r>
        <w:rPr>
          <w:rFonts w:eastAsia="Calibri" w:cstheme="minorHAnsi"/>
          <w:i/>
          <w:iCs/>
          <w:sz w:val="20"/>
          <w:szCs w:val="20"/>
        </w:rPr>
        <w:t>Για διευκόλυνση του Π.Μ.Σ, έχει καταγραφεί και παρατίθεται κείμενο προκειμένου, αν επιθυμείτε, να αξιοποιήσετε, κάνοντας όποια προσαρμογή κρίνετε απαραίτητη. Απαιτείται να συμπληρώσετε τα πεδία, τα οποία λείπουν.</w:t>
      </w:r>
    </w:p>
    <w:p w14:paraId="001DA183" w14:textId="77777777" w:rsidR="008164B2" w:rsidRPr="008164B2" w:rsidRDefault="008164B2" w:rsidP="008164B2">
      <w:pPr>
        <w:shd w:val="clear" w:color="auto" w:fill="D9D9D9" w:themeFill="background1" w:themeFillShade="D9"/>
        <w:spacing w:after="0" w:line="360" w:lineRule="auto"/>
        <w:ind w:right="-58"/>
        <w:jc w:val="both"/>
        <w:rPr>
          <w:rFonts w:eastAsia="Calibri" w:cstheme="minorHAnsi"/>
          <w:i/>
          <w:iCs/>
          <w:sz w:val="20"/>
          <w:szCs w:val="20"/>
          <w:u w:val="single"/>
        </w:rPr>
      </w:pPr>
      <w:r w:rsidRPr="006438A4">
        <w:rPr>
          <w:rFonts w:eastAsia="Calibri" w:cstheme="minorHAnsi"/>
          <w:i/>
          <w:iCs/>
          <w:sz w:val="20"/>
          <w:szCs w:val="20"/>
          <w:u w:val="single"/>
        </w:rPr>
        <w:t xml:space="preserve">Παρακαλείσθε να διαγράψετε τις οδηγίες </w:t>
      </w:r>
      <w:r>
        <w:rPr>
          <w:rFonts w:eastAsia="Calibri" w:cstheme="minorHAnsi"/>
          <w:i/>
          <w:iCs/>
          <w:sz w:val="20"/>
          <w:szCs w:val="20"/>
          <w:u w:val="single"/>
        </w:rPr>
        <w:t xml:space="preserve">από την υποβαλλόμενη </w:t>
      </w:r>
      <w:r w:rsidRPr="006438A4">
        <w:rPr>
          <w:rFonts w:eastAsia="Calibri" w:cstheme="minorHAnsi"/>
          <w:i/>
          <w:iCs/>
          <w:sz w:val="20"/>
          <w:szCs w:val="20"/>
          <w:u w:val="single"/>
        </w:rPr>
        <w:t>Πρόταση.</w:t>
      </w:r>
    </w:p>
    <w:p w14:paraId="0BC9CE19" w14:textId="77777777" w:rsidR="00222069" w:rsidRDefault="00222069" w:rsidP="00793AFC">
      <w:pPr>
        <w:tabs>
          <w:tab w:val="left" w:pos="9356"/>
        </w:tabs>
        <w:spacing w:after="0" w:line="240" w:lineRule="auto"/>
        <w:jc w:val="both"/>
        <w:rPr>
          <w:rFonts w:cstheme="minorHAnsi"/>
          <w:bCs/>
          <w:smallCaps/>
          <w:sz w:val="24"/>
          <w:szCs w:val="24"/>
        </w:rPr>
      </w:pPr>
    </w:p>
    <w:p w14:paraId="57F44EB4" w14:textId="77777777" w:rsidR="00E40774" w:rsidRPr="00E40774" w:rsidRDefault="00E40774" w:rsidP="00E40774">
      <w:pPr>
        <w:spacing w:after="0" w:line="360" w:lineRule="auto"/>
        <w:jc w:val="both"/>
        <w:rPr>
          <w:rFonts w:cstheme="minorHAnsi"/>
          <w:u w:val="single"/>
        </w:rPr>
      </w:pPr>
      <w:r w:rsidRPr="00E40774">
        <w:rPr>
          <w:rFonts w:cstheme="minorHAnsi"/>
          <w:u w:val="single"/>
        </w:rPr>
        <w:t xml:space="preserve">Διαδικασία έγκρισης και έγγραφη διαδικασία </w:t>
      </w:r>
    </w:p>
    <w:p w14:paraId="527C2B64" w14:textId="77777777" w:rsidR="00E40774" w:rsidRDefault="00E40774" w:rsidP="00E40774">
      <w:pPr>
        <w:spacing w:after="0" w:line="360" w:lineRule="auto"/>
        <w:jc w:val="both"/>
        <w:rPr>
          <w:rFonts w:cstheme="minorHAnsi"/>
        </w:rPr>
      </w:pPr>
      <w:r w:rsidRPr="00E40774">
        <w:rPr>
          <w:rFonts w:cstheme="minorHAnsi"/>
        </w:rPr>
        <w:t xml:space="preserve">Αναφορικά με τη διαδικασία σχεδιασμού/ίδρυσης και πλέον των διαδικασιών που τηρούνται στο εκάστοτε Τμήμα, σε επίπεδο Ιδρύματος ισχύουν τα ακόλουθα σύμφωνα και με τα διαλαμβανόμενα στον νόμο 4957/2022: </w:t>
      </w:r>
    </w:p>
    <w:p w14:paraId="00998E59" w14:textId="63CEB5D2" w:rsidR="00E95491" w:rsidRDefault="00E40774" w:rsidP="00E40774">
      <w:pPr>
        <w:spacing w:after="0" w:line="360" w:lineRule="auto"/>
        <w:jc w:val="both"/>
        <w:rPr>
          <w:rFonts w:cstheme="minorHAnsi"/>
        </w:rPr>
      </w:pPr>
      <w:r w:rsidRPr="00E40774">
        <w:rPr>
          <w:rFonts w:cstheme="minorHAnsi"/>
        </w:rPr>
        <w:t>Η Υπηρεσία Υποστήριξης Μεταπτυχιακών Σπουδών διεξάγει έλεγχο όλων των ΠΜΣ, με συγκεκριμένα κριτήρια, κατά τις διαδικασίες τροποποίησης ή κατά την ίδρυση νέων Προγραμμάτων. Έχουν δοθεί στα Τμήματα συγκεκριμένες οδηγίες ως προς τα περιεχόμενα της πρότασης, τα σχετικά πρότυπα και τη διαδικασία. Η διαδικασία είναι έγγραφη. Η εισήγηση υποβάλλεται στην Υπηρεσία Υποστήριξης Μεταπτυχιακών Σπουδών, πραγματοποιούνται διορθώσεις/παρατηρήσεις, ακολούθως συζητείται στην Επιτροπή Μεταπτυχιακών Σπουδών, η οποία εισηγείται σχετικά προς τη Σύγκλητο</w:t>
      </w:r>
      <w:r w:rsidR="00876271">
        <w:rPr>
          <w:rFonts w:cstheme="minorHAnsi"/>
        </w:rPr>
        <w:t xml:space="preserve">. </w:t>
      </w:r>
      <w:r w:rsidR="00AA345A">
        <w:rPr>
          <w:rFonts w:cstheme="minorHAnsi"/>
        </w:rPr>
        <w:t>Στη συνέχεια</w:t>
      </w:r>
      <w:r w:rsidR="00876271">
        <w:rPr>
          <w:rFonts w:cstheme="minorHAnsi"/>
        </w:rPr>
        <w:t xml:space="preserve"> εκδίδεται Απόφαση έγκρισης της ίδρυσης του ΠΜΣ</w:t>
      </w:r>
      <w:r w:rsidRPr="00E40774">
        <w:rPr>
          <w:rFonts w:cstheme="minorHAnsi"/>
        </w:rPr>
        <w:t xml:space="preserve">. Η διαδικασία έγκρισης του μεταπτυχιακού αυτού προγράμματος ακολούθησε όλα τα παραπάνω βήματα όπως προκύπτει από </w:t>
      </w:r>
      <w:r>
        <w:rPr>
          <w:rFonts w:cstheme="minorHAnsi"/>
        </w:rPr>
        <w:t xml:space="preserve">την </w:t>
      </w:r>
      <w:r w:rsidRPr="00E40774">
        <w:rPr>
          <w:rFonts w:cstheme="minorHAnsi"/>
        </w:rPr>
        <w:t>απόφαση της Συγκλήτου του ΑΠΘ. Ειδικότερα:</w:t>
      </w:r>
    </w:p>
    <w:p w14:paraId="1DF698D8" w14:textId="77777777" w:rsidR="00853C4C" w:rsidRDefault="00E40774" w:rsidP="00853C4C">
      <w:pPr>
        <w:shd w:val="clear" w:color="auto" w:fill="D9D9D9" w:themeFill="background1" w:themeFillShade="D9"/>
        <w:tabs>
          <w:tab w:val="left" w:pos="0"/>
        </w:tabs>
        <w:spacing w:after="0" w:line="360" w:lineRule="auto"/>
        <w:jc w:val="both"/>
        <w:rPr>
          <w:rFonts w:cstheme="minorHAnsi"/>
          <w:i/>
          <w:iCs/>
          <w:sz w:val="20"/>
          <w:szCs w:val="20"/>
        </w:rPr>
      </w:pPr>
      <w:r>
        <w:rPr>
          <w:rFonts w:cstheme="minorHAnsi"/>
        </w:rPr>
        <w:t>-</w:t>
      </w:r>
      <w:r w:rsidR="006C35CE" w:rsidRPr="006C35CE">
        <w:rPr>
          <w:rFonts w:cstheme="minorHAnsi"/>
          <w:i/>
          <w:iCs/>
          <w:sz w:val="20"/>
          <w:szCs w:val="20"/>
        </w:rPr>
        <w:t xml:space="preserve"> </w:t>
      </w:r>
      <w:r w:rsidR="006C35CE" w:rsidRPr="00BA3F82">
        <w:rPr>
          <w:rFonts w:cstheme="minorHAnsi"/>
          <w:i/>
          <w:iCs/>
          <w:sz w:val="20"/>
          <w:szCs w:val="20"/>
        </w:rPr>
        <w:t>Να συμπληρωθεί από το ΠΜΣ</w:t>
      </w:r>
    </w:p>
    <w:p w14:paraId="185245E7" w14:textId="77777777" w:rsidR="00853C4C" w:rsidRDefault="00853C4C" w:rsidP="00853C4C">
      <w:pPr>
        <w:shd w:val="clear" w:color="auto" w:fill="D9D9D9" w:themeFill="background1" w:themeFillShade="D9"/>
        <w:tabs>
          <w:tab w:val="left" w:pos="0"/>
        </w:tabs>
        <w:spacing w:after="0" w:line="360" w:lineRule="auto"/>
        <w:jc w:val="both"/>
        <w:rPr>
          <w:rFonts w:cstheme="minorHAnsi"/>
          <w:i/>
          <w:iCs/>
          <w:sz w:val="20"/>
          <w:szCs w:val="20"/>
        </w:rPr>
      </w:pPr>
      <w:r w:rsidRPr="00853C4C">
        <w:rPr>
          <w:rFonts w:cstheme="minorHAnsi"/>
          <w:i/>
          <w:iCs/>
          <w:sz w:val="20"/>
          <w:szCs w:val="20"/>
        </w:rPr>
        <w:t xml:space="preserve"> </w:t>
      </w:r>
      <w:r w:rsidR="00A1188F">
        <w:rPr>
          <w:rFonts w:cstheme="minorHAnsi"/>
          <w:i/>
          <w:iCs/>
          <w:sz w:val="20"/>
          <w:szCs w:val="20"/>
        </w:rPr>
        <w:t>(ενδεικτικά αναφέρονται</w:t>
      </w:r>
      <w:r>
        <w:rPr>
          <w:rFonts w:cstheme="minorHAnsi"/>
          <w:i/>
          <w:iCs/>
          <w:sz w:val="20"/>
          <w:szCs w:val="20"/>
        </w:rPr>
        <w:t>:</w:t>
      </w:r>
    </w:p>
    <w:p w14:paraId="27506D13" w14:textId="77777777" w:rsidR="00853C4C" w:rsidRDefault="00A1188F" w:rsidP="00853C4C">
      <w:pPr>
        <w:shd w:val="clear" w:color="auto" w:fill="D9D9D9" w:themeFill="background1" w:themeFillShade="D9"/>
        <w:tabs>
          <w:tab w:val="left" w:pos="0"/>
        </w:tabs>
        <w:spacing w:after="0" w:line="360" w:lineRule="auto"/>
        <w:jc w:val="both"/>
        <w:rPr>
          <w:rFonts w:cstheme="minorHAnsi"/>
          <w:i/>
          <w:iCs/>
          <w:sz w:val="20"/>
          <w:szCs w:val="20"/>
        </w:rPr>
      </w:pPr>
      <w:r>
        <w:rPr>
          <w:rFonts w:cstheme="minorHAnsi"/>
          <w:i/>
          <w:iCs/>
          <w:sz w:val="20"/>
          <w:szCs w:val="20"/>
        </w:rPr>
        <w:t xml:space="preserve">1. Διαβούλευση με ενδιαφερόμενα μέρη/φορείς, </w:t>
      </w:r>
    </w:p>
    <w:p w14:paraId="53752BEF" w14:textId="77777777" w:rsidR="00853C4C" w:rsidRDefault="00A1188F" w:rsidP="00853C4C">
      <w:pPr>
        <w:shd w:val="clear" w:color="auto" w:fill="D9D9D9" w:themeFill="background1" w:themeFillShade="D9"/>
        <w:tabs>
          <w:tab w:val="left" w:pos="0"/>
        </w:tabs>
        <w:spacing w:after="0" w:line="360" w:lineRule="auto"/>
        <w:jc w:val="both"/>
        <w:rPr>
          <w:rFonts w:cstheme="minorHAnsi"/>
          <w:i/>
          <w:iCs/>
          <w:sz w:val="20"/>
          <w:szCs w:val="20"/>
        </w:rPr>
      </w:pPr>
      <w:r>
        <w:rPr>
          <w:rFonts w:cstheme="minorHAnsi"/>
          <w:i/>
          <w:iCs/>
          <w:sz w:val="20"/>
          <w:szCs w:val="20"/>
        </w:rPr>
        <w:t xml:space="preserve">2. Καθορισμός περιεχομένου προγράμματος -μαθήματα, στόχοι </w:t>
      </w:r>
      <w:proofErr w:type="spellStart"/>
      <w:r>
        <w:rPr>
          <w:rFonts w:cstheme="minorHAnsi"/>
          <w:i/>
          <w:iCs/>
          <w:sz w:val="20"/>
          <w:szCs w:val="20"/>
        </w:rPr>
        <w:t>κλπ</w:t>
      </w:r>
      <w:proofErr w:type="spellEnd"/>
      <w:r>
        <w:rPr>
          <w:rFonts w:cstheme="minorHAnsi"/>
          <w:i/>
          <w:iCs/>
          <w:sz w:val="20"/>
          <w:szCs w:val="20"/>
        </w:rPr>
        <w:t xml:space="preserve">, </w:t>
      </w:r>
    </w:p>
    <w:p w14:paraId="51235098" w14:textId="77777777" w:rsidR="00C655F3" w:rsidRDefault="00A1188F" w:rsidP="00853C4C">
      <w:pPr>
        <w:shd w:val="clear" w:color="auto" w:fill="D9D9D9" w:themeFill="background1" w:themeFillShade="D9"/>
        <w:tabs>
          <w:tab w:val="left" w:pos="0"/>
        </w:tabs>
        <w:spacing w:after="0" w:line="360" w:lineRule="auto"/>
        <w:jc w:val="both"/>
        <w:rPr>
          <w:rFonts w:cstheme="minorHAnsi"/>
          <w:i/>
          <w:iCs/>
          <w:sz w:val="20"/>
          <w:szCs w:val="20"/>
        </w:rPr>
      </w:pPr>
      <w:r>
        <w:rPr>
          <w:rFonts w:cstheme="minorHAnsi"/>
          <w:i/>
          <w:iCs/>
          <w:sz w:val="20"/>
          <w:szCs w:val="20"/>
        </w:rPr>
        <w:t xml:space="preserve">3. Συζήτηση &amp; έγκριση στη συνέλευση του Τμήματος, </w:t>
      </w:r>
    </w:p>
    <w:p w14:paraId="52D7B46E" w14:textId="77777777" w:rsidR="00E40774" w:rsidRDefault="00A1188F" w:rsidP="00853C4C">
      <w:pPr>
        <w:shd w:val="clear" w:color="auto" w:fill="D9D9D9" w:themeFill="background1" w:themeFillShade="D9"/>
        <w:tabs>
          <w:tab w:val="left" w:pos="0"/>
        </w:tabs>
        <w:spacing w:after="0" w:line="360" w:lineRule="auto"/>
        <w:jc w:val="both"/>
        <w:rPr>
          <w:rFonts w:cstheme="minorHAnsi"/>
        </w:rPr>
      </w:pPr>
      <w:r>
        <w:rPr>
          <w:rFonts w:cstheme="minorHAnsi"/>
          <w:i/>
          <w:iCs/>
          <w:sz w:val="20"/>
          <w:szCs w:val="20"/>
        </w:rPr>
        <w:t xml:space="preserve">4. Έγκριση από Σύγκλητο) </w:t>
      </w:r>
    </w:p>
    <w:p w14:paraId="3831B84D" w14:textId="77777777" w:rsidR="00E40774" w:rsidRDefault="00876271" w:rsidP="004D0CF7">
      <w:pPr>
        <w:spacing w:after="0" w:line="360" w:lineRule="auto"/>
        <w:jc w:val="both"/>
      </w:pPr>
      <w:r>
        <w:rPr>
          <w:rFonts w:cstheme="minorHAnsi"/>
        </w:rPr>
        <w:t xml:space="preserve">Παράλληλα, προετοιμάστηκε ο Φάκελος για την αρχική Πιστοποίηση του ΠΜΣ από την </w:t>
      </w:r>
      <w:r w:rsidRPr="00E40774">
        <w:rPr>
          <w:rFonts w:cstheme="minorHAnsi"/>
        </w:rPr>
        <w:t>Εθνική Αρχή Ανώτατης Εκπαίδευσης (ΕΘΑΑΕ)</w:t>
      </w:r>
      <w:r>
        <w:rPr>
          <w:rFonts w:cstheme="minorHAnsi"/>
        </w:rPr>
        <w:t xml:space="preserve">, με τον συντονισμό της Μονάδας Διασφάλισης Ποιότητας (ΜΟΔΙΠ) </w:t>
      </w:r>
      <w:r>
        <w:rPr>
          <w:rFonts w:cstheme="minorHAnsi"/>
        </w:rPr>
        <w:lastRenderedPageBreak/>
        <w:t xml:space="preserve">του ΑΠΘ και </w:t>
      </w:r>
      <w:r w:rsidR="00E40774" w:rsidRPr="00E40774">
        <w:rPr>
          <w:rFonts w:cstheme="minorHAnsi"/>
        </w:rPr>
        <w:t>σε συνεργασία με την Ομάδα Εσωτερικής Αξιολόγησης (ΟΜΕΑ) του Τμήματος και τον Διευθυντή του ΠΜΣ</w:t>
      </w:r>
      <w:r>
        <w:rPr>
          <w:rFonts w:cstheme="minorHAnsi"/>
        </w:rPr>
        <w:t>.</w:t>
      </w:r>
      <w:r w:rsidR="000475B7">
        <w:rPr>
          <w:rFonts w:cstheme="minorHAnsi"/>
        </w:rPr>
        <w:t xml:space="preserve"> </w:t>
      </w:r>
      <w:r w:rsidR="00E40774" w:rsidRPr="00E40774">
        <w:rPr>
          <w:rFonts w:cstheme="minorHAnsi"/>
        </w:rPr>
        <w:t>Ο φάκελος οφείλει να τηρεί όλες τις απαιτήσεις του Προτύπου Ακαδημαϊκής Πιστοποίησης, στο πλαίσιο των αρχών και Κατευθύνσεων της ΕΘΑΑΕ και του</w:t>
      </w:r>
      <w:r w:rsidR="00E40774">
        <w:t xml:space="preserve"> Εσωτερικού Συστήματος Διασφάλισης Ποιότητας (ΕΣΔΠ) του ΑΠΘ.</w:t>
      </w:r>
    </w:p>
    <w:p w14:paraId="667841BB" w14:textId="77777777" w:rsidR="00876271" w:rsidRDefault="00E04C0B" w:rsidP="002D189B">
      <w:pPr>
        <w:spacing w:after="0" w:line="360" w:lineRule="auto"/>
        <w:jc w:val="both"/>
      </w:pPr>
      <w:r>
        <w:t xml:space="preserve">Σε συνέχεια  </w:t>
      </w:r>
      <w:r w:rsidR="00876271">
        <w:t>τη</w:t>
      </w:r>
      <w:r>
        <w:t>ς</w:t>
      </w:r>
      <w:r w:rsidR="00876271">
        <w:t xml:space="preserve"> υποβολή</w:t>
      </w:r>
      <w:r>
        <w:t>ς</w:t>
      </w:r>
      <w:r w:rsidR="00876271">
        <w:t xml:space="preserve"> του Φακέλου Πιστοποίησης</w:t>
      </w:r>
      <w:r>
        <w:t xml:space="preserve"> και αφού ολοκληρωθεί ο έλεγχος πληρότητάς του από την ΕΘΑΑΕ</w:t>
      </w:r>
      <w:r w:rsidR="00876271">
        <w:t>, θα οργανώσει η ΕΘΑΑΕ την Επιθεώρηση Πιστοποίησης</w:t>
      </w:r>
      <w:r>
        <w:t>. Ακολούθως, η ΕΘΑΑΕ θα αποστείλει στη ΜΟΔΙΠ, στο Τμήμα που διοργανώνει το ΠΜΣ και τον Διευθυντή του την Έκθεση Πιστοποίησης</w:t>
      </w:r>
      <w:r w:rsidR="00876271">
        <w:t xml:space="preserve"> και μετά την έκδοση της Απόφασης Πιστοποίησης</w:t>
      </w:r>
      <w:r>
        <w:t>, η Σύγκλητος θα αποστείλει την Απόφαση ίδρυσης προς δημοσίευση σε ΦΕΚ και το ΠΜΣ θα μπορεί να λειτουργήσει</w:t>
      </w:r>
      <w:r w:rsidR="008164B2">
        <w:t>.</w:t>
      </w:r>
    </w:p>
    <w:p w14:paraId="2E7E8205" w14:textId="77777777" w:rsidR="00F317AC" w:rsidRPr="00BA3F82" w:rsidRDefault="00F317AC" w:rsidP="006C35CE">
      <w:pPr>
        <w:shd w:val="clear" w:color="auto" w:fill="D9D9D9" w:themeFill="background1" w:themeFillShade="D9"/>
        <w:tabs>
          <w:tab w:val="left" w:pos="0"/>
        </w:tabs>
        <w:spacing w:after="0" w:line="360" w:lineRule="auto"/>
        <w:jc w:val="both"/>
        <w:rPr>
          <w:rFonts w:cstheme="minorHAnsi"/>
          <w:i/>
          <w:iCs/>
          <w:sz w:val="20"/>
          <w:szCs w:val="20"/>
        </w:rPr>
      </w:pPr>
      <w:r>
        <w:rPr>
          <w:rFonts w:cstheme="minorHAnsi"/>
          <w:i/>
          <w:iCs/>
          <w:sz w:val="20"/>
          <w:szCs w:val="20"/>
        </w:rPr>
        <w:t xml:space="preserve">Περαιτέρω πεδία - </w:t>
      </w:r>
      <w:r w:rsidRPr="00BA3F82">
        <w:rPr>
          <w:rFonts w:cstheme="minorHAnsi"/>
          <w:i/>
          <w:iCs/>
          <w:sz w:val="20"/>
          <w:szCs w:val="20"/>
        </w:rPr>
        <w:t>Να συμπληρωθεί από το ΠΜΣ</w:t>
      </w:r>
    </w:p>
    <w:p w14:paraId="464EC08C" w14:textId="77777777" w:rsidR="00283A31" w:rsidRDefault="00283A31" w:rsidP="00D74FCD">
      <w:pPr>
        <w:pStyle w:val="a0"/>
        <w:numPr>
          <w:ilvl w:val="0"/>
          <w:numId w:val="12"/>
        </w:numPr>
        <w:shd w:val="clear" w:color="auto" w:fill="D9D9D9" w:themeFill="background1" w:themeFillShade="D9"/>
        <w:spacing w:after="0" w:line="360" w:lineRule="auto"/>
        <w:ind w:left="360"/>
        <w:jc w:val="both"/>
        <w:rPr>
          <w:i/>
          <w:iCs/>
          <w:sz w:val="20"/>
          <w:szCs w:val="20"/>
        </w:rPr>
      </w:pPr>
      <w:r>
        <w:rPr>
          <w:i/>
          <w:iCs/>
          <w:sz w:val="20"/>
          <w:szCs w:val="20"/>
        </w:rPr>
        <w:t>Παράγοντες που λήφθηκαν υπόψη για τον σχεδιασμό του ΠΜΣ (όπως η στρατηγική του Ιδρύματος, οι γνώμες των φοιτητών, των αποφοίτων (του ΠΠΣ ή παλαιότερων συναφών ΠΜΣ), οι φορείς της αγοράς εργασίας, το εθνικό και το διεθνές περιβάλλον</w:t>
      </w:r>
      <w:r w:rsidR="00BB632B">
        <w:rPr>
          <w:i/>
          <w:iCs/>
          <w:sz w:val="20"/>
          <w:szCs w:val="20"/>
        </w:rPr>
        <w:t xml:space="preserve">) </w:t>
      </w:r>
    </w:p>
    <w:p w14:paraId="563DA6AE" w14:textId="77777777" w:rsidR="00283A31" w:rsidRPr="00F317AC" w:rsidRDefault="00283A31" w:rsidP="00D74FCD">
      <w:pPr>
        <w:pStyle w:val="a0"/>
        <w:numPr>
          <w:ilvl w:val="0"/>
          <w:numId w:val="12"/>
        </w:numPr>
        <w:shd w:val="clear" w:color="auto" w:fill="D9D9D9" w:themeFill="background1" w:themeFillShade="D9"/>
        <w:spacing w:after="0" w:line="360" w:lineRule="auto"/>
        <w:ind w:left="360"/>
        <w:jc w:val="both"/>
        <w:rPr>
          <w:i/>
          <w:iCs/>
          <w:sz w:val="20"/>
          <w:szCs w:val="20"/>
        </w:rPr>
      </w:pPr>
      <w:r w:rsidRPr="00F317AC">
        <w:rPr>
          <w:i/>
          <w:iCs/>
          <w:sz w:val="20"/>
          <w:szCs w:val="20"/>
        </w:rPr>
        <w:t>Συγκριτική αξιολόγηση με άλλα ΠΜΣ ΑΕΙ του εσωτερικού/εξωτερικού</w:t>
      </w:r>
    </w:p>
    <w:p w14:paraId="163049AA" w14:textId="77777777" w:rsidR="00283A31" w:rsidRPr="00F317AC" w:rsidRDefault="00283A31" w:rsidP="00D74FCD">
      <w:pPr>
        <w:pStyle w:val="a0"/>
        <w:numPr>
          <w:ilvl w:val="0"/>
          <w:numId w:val="12"/>
        </w:numPr>
        <w:shd w:val="clear" w:color="auto" w:fill="D9D9D9" w:themeFill="background1" w:themeFillShade="D9"/>
        <w:spacing w:after="0" w:line="360" w:lineRule="auto"/>
        <w:ind w:left="360"/>
        <w:jc w:val="both"/>
        <w:rPr>
          <w:i/>
          <w:iCs/>
          <w:sz w:val="20"/>
          <w:szCs w:val="20"/>
        </w:rPr>
      </w:pPr>
      <w:r w:rsidRPr="00F317AC">
        <w:rPr>
          <w:i/>
          <w:iCs/>
          <w:sz w:val="20"/>
          <w:szCs w:val="20"/>
        </w:rPr>
        <w:t>Προοπτικές αποφοίτων</w:t>
      </w:r>
      <w:r w:rsidR="00BB632B">
        <w:rPr>
          <w:i/>
          <w:iCs/>
          <w:sz w:val="20"/>
          <w:szCs w:val="20"/>
        </w:rPr>
        <w:t xml:space="preserve"> </w:t>
      </w:r>
    </w:p>
    <w:p w14:paraId="5586BA2D" w14:textId="77777777" w:rsidR="00675BF2" w:rsidRPr="00F317AC" w:rsidRDefault="00675BF2" w:rsidP="00D74FCD">
      <w:pPr>
        <w:pStyle w:val="a0"/>
        <w:numPr>
          <w:ilvl w:val="0"/>
          <w:numId w:val="12"/>
        </w:numPr>
        <w:shd w:val="clear" w:color="auto" w:fill="D9D9D9" w:themeFill="background1" w:themeFillShade="D9"/>
        <w:spacing w:after="0" w:line="360" w:lineRule="auto"/>
        <w:ind w:left="360"/>
        <w:jc w:val="both"/>
        <w:rPr>
          <w:i/>
          <w:iCs/>
          <w:sz w:val="20"/>
          <w:szCs w:val="20"/>
        </w:rPr>
      </w:pPr>
      <w:r w:rsidRPr="00F317AC">
        <w:rPr>
          <w:i/>
          <w:iCs/>
          <w:sz w:val="20"/>
          <w:szCs w:val="20"/>
        </w:rPr>
        <w:t>Ακαδημαϊκή φυσιογνωμία και προσανατολισμός του ΠΜΣ</w:t>
      </w:r>
    </w:p>
    <w:p w14:paraId="2CA12BC3" w14:textId="77777777" w:rsidR="00675BF2" w:rsidRDefault="00675BF2" w:rsidP="00D74FCD">
      <w:pPr>
        <w:pStyle w:val="a0"/>
        <w:numPr>
          <w:ilvl w:val="0"/>
          <w:numId w:val="12"/>
        </w:numPr>
        <w:shd w:val="clear" w:color="auto" w:fill="D9D9D9" w:themeFill="background1" w:themeFillShade="D9"/>
        <w:spacing w:after="0" w:line="360" w:lineRule="auto"/>
        <w:ind w:left="360"/>
        <w:jc w:val="both"/>
        <w:rPr>
          <w:i/>
          <w:iCs/>
          <w:sz w:val="20"/>
          <w:szCs w:val="20"/>
        </w:rPr>
      </w:pPr>
      <w:r w:rsidRPr="00F317AC">
        <w:rPr>
          <w:i/>
          <w:iCs/>
          <w:sz w:val="20"/>
          <w:szCs w:val="20"/>
        </w:rPr>
        <w:t>Αντικείμενο και στόχοι του ΠΜΣ</w:t>
      </w:r>
    </w:p>
    <w:p w14:paraId="3E18A265" w14:textId="77777777" w:rsidR="00283A31" w:rsidRPr="00F317AC" w:rsidRDefault="00283A31" w:rsidP="00D74FCD">
      <w:pPr>
        <w:pStyle w:val="a0"/>
        <w:numPr>
          <w:ilvl w:val="0"/>
          <w:numId w:val="12"/>
        </w:numPr>
        <w:shd w:val="clear" w:color="auto" w:fill="D9D9D9" w:themeFill="background1" w:themeFillShade="D9"/>
        <w:spacing w:after="0" w:line="360" w:lineRule="auto"/>
        <w:ind w:left="360"/>
        <w:jc w:val="both"/>
        <w:rPr>
          <w:i/>
          <w:iCs/>
          <w:sz w:val="20"/>
          <w:szCs w:val="20"/>
        </w:rPr>
      </w:pPr>
      <w:r>
        <w:rPr>
          <w:i/>
          <w:iCs/>
          <w:sz w:val="20"/>
          <w:szCs w:val="20"/>
        </w:rPr>
        <w:t>Εμβάθυνση γνώσεων, ερευνητικός χαρακτήρας</w:t>
      </w:r>
    </w:p>
    <w:p w14:paraId="521ACC44" w14:textId="77777777" w:rsidR="00675BF2" w:rsidRPr="00F317AC" w:rsidRDefault="00675BF2" w:rsidP="00D74FCD">
      <w:pPr>
        <w:pStyle w:val="a0"/>
        <w:numPr>
          <w:ilvl w:val="0"/>
          <w:numId w:val="12"/>
        </w:numPr>
        <w:shd w:val="clear" w:color="auto" w:fill="D9D9D9" w:themeFill="background1" w:themeFillShade="D9"/>
        <w:spacing w:after="0" w:line="360" w:lineRule="auto"/>
        <w:ind w:left="360"/>
        <w:jc w:val="both"/>
        <w:rPr>
          <w:i/>
          <w:iCs/>
          <w:sz w:val="20"/>
          <w:szCs w:val="20"/>
        </w:rPr>
      </w:pPr>
      <w:r w:rsidRPr="00F317AC">
        <w:rPr>
          <w:i/>
          <w:iCs/>
          <w:sz w:val="20"/>
          <w:szCs w:val="20"/>
        </w:rPr>
        <w:t>Η δομή, το περιεχόμενο, η οργάνωση των μαθημάτων</w:t>
      </w:r>
      <w:r w:rsidR="00BB632B">
        <w:rPr>
          <w:i/>
          <w:iCs/>
          <w:sz w:val="20"/>
          <w:szCs w:val="20"/>
        </w:rPr>
        <w:t xml:space="preserve"> </w:t>
      </w:r>
    </w:p>
    <w:p w14:paraId="691B22CB" w14:textId="77777777" w:rsidR="00675BF2" w:rsidRPr="00F317AC" w:rsidRDefault="00675BF2" w:rsidP="00D74FCD">
      <w:pPr>
        <w:pStyle w:val="a0"/>
        <w:numPr>
          <w:ilvl w:val="0"/>
          <w:numId w:val="12"/>
        </w:numPr>
        <w:shd w:val="clear" w:color="auto" w:fill="D9D9D9" w:themeFill="background1" w:themeFillShade="D9"/>
        <w:spacing w:after="0" w:line="360" w:lineRule="auto"/>
        <w:ind w:left="360"/>
        <w:jc w:val="both"/>
        <w:rPr>
          <w:i/>
          <w:iCs/>
          <w:sz w:val="20"/>
          <w:szCs w:val="20"/>
        </w:rPr>
      </w:pPr>
      <w:r w:rsidRPr="00F317AC">
        <w:rPr>
          <w:i/>
          <w:iCs/>
          <w:sz w:val="20"/>
          <w:szCs w:val="20"/>
        </w:rPr>
        <w:t>Σύνδεση διδασκαλίας με έρευνα</w:t>
      </w:r>
    </w:p>
    <w:p w14:paraId="5112BAA2" w14:textId="77777777" w:rsidR="00675BF2" w:rsidRDefault="00283A31" w:rsidP="00D74FCD">
      <w:pPr>
        <w:pStyle w:val="a0"/>
        <w:numPr>
          <w:ilvl w:val="0"/>
          <w:numId w:val="12"/>
        </w:numPr>
        <w:shd w:val="clear" w:color="auto" w:fill="D9D9D9" w:themeFill="background1" w:themeFillShade="D9"/>
        <w:spacing w:after="0" w:line="360" w:lineRule="auto"/>
        <w:ind w:left="360"/>
        <w:jc w:val="both"/>
        <w:rPr>
          <w:i/>
          <w:iCs/>
          <w:sz w:val="20"/>
          <w:szCs w:val="20"/>
        </w:rPr>
      </w:pPr>
      <w:r>
        <w:rPr>
          <w:i/>
          <w:iCs/>
          <w:sz w:val="20"/>
          <w:szCs w:val="20"/>
        </w:rPr>
        <w:t>Αναφορά των επιδιωκόμενων μ</w:t>
      </w:r>
      <w:r w:rsidR="00675BF2" w:rsidRPr="00F317AC">
        <w:rPr>
          <w:i/>
          <w:iCs/>
          <w:sz w:val="20"/>
          <w:szCs w:val="20"/>
        </w:rPr>
        <w:t>αθησιακ</w:t>
      </w:r>
      <w:r>
        <w:rPr>
          <w:i/>
          <w:iCs/>
          <w:sz w:val="20"/>
          <w:szCs w:val="20"/>
        </w:rPr>
        <w:t>ών</w:t>
      </w:r>
      <w:r w:rsidR="00675BF2" w:rsidRPr="00F317AC">
        <w:rPr>
          <w:i/>
          <w:iCs/>
          <w:sz w:val="20"/>
          <w:szCs w:val="20"/>
        </w:rPr>
        <w:t xml:space="preserve"> αποτελ</w:t>
      </w:r>
      <w:r>
        <w:rPr>
          <w:i/>
          <w:iCs/>
          <w:sz w:val="20"/>
          <w:szCs w:val="20"/>
        </w:rPr>
        <w:t>ε</w:t>
      </w:r>
      <w:r w:rsidR="00675BF2" w:rsidRPr="00F317AC">
        <w:rPr>
          <w:i/>
          <w:iCs/>
          <w:sz w:val="20"/>
          <w:szCs w:val="20"/>
        </w:rPr>
        <w:t>σμ</w:t>
      </w:r>
      <w:r>
        <w:rPr>
          <w:i/>
          <w:iCs/>
          <w:sz w:val="20"/>
          <w:szCs w:val="20"/>
        </w:rPr>
        <w:t>ά</w:t>
      </w:r>
      <w:r w:rsidR="00675BF2" w:rsidRPr="00F317AC">
        <w:rPr>
          <w:i/>
          <w:iCs/>
          <w:sz w:val="20"/>
          <w:szCs w:val="20"/>
        </w:rPr>
        <w:t>τ</w:t>
      </w:r>
      <w:r>
        <w:rPr>
          <w:i/>
          <w:iCs/>
          <w:sz w:val="20"/>
          <w:szCs w:val="20"/>
        </w:rPr>
        <w:t xml:space="preserve">ων που ανταποκρίνονται στο επίπεδο 7 του Εθνικού και του Ευρωπαϊκού Πλαισίου Προσόντων </w:t>
      </w:r>
      <w:r w:rsidR="00BB632B">
        <w:rPr>
          <w:i/>
          <w:iCs/>
          <w:sz w:val="20"/>
          <w:szCs w:val="20"/>
        </w:rPr>
        <w:t>(τα ίδια μαθησιακά αποτελέσματα να καταγράφονται και στον Οδηγό Σπουδών (Α8), καθώς και στο Παράρτημα Διπλώματος (Α16)</w:t>
      </w:r>
      <w:r w:rsidR="00644AD5" w:rsidRPr="00123CA5">
        <w:rPr>
          <w:i/>
          <w:iCs/>
          <w:sz w:val="20"/>
          <w:szCs w:val="20"/>
        </w:rPr>
        <w:t>)</w:t>
      </w:r>
      <w:r w:rsidR="00BB632B">
        <w:rPr>
          <w:i/>
          <w:iCs/>
          <w:sz w:val="20"/>
          <w:szCs w:val="20"/>
        </w:rPr>
        <w:t xml:space="preserve">. </w:t>
      </w:r>
    </w:p>
    <w:p w14:paraId="568EC07A" w14:textId="77777777" w:rsidR="00675BF2" w:rsidRDefault="00675BF2" w:rsidP="00D74FCD">
      <w:pPr>
        <w:pStyle w:val="a0"/>
        <w:numPr>
          <w:ilvl w:val="0"/>
          <w:numId w:val="12"/>
        </w:numPr>
        <w:shd w:val="clear" w:color="auto" w:fill="D9D9D9" w:themeFill="background1" w:themeFillShade="D9"/>
        <w:spacing w:after="0" w:line="360" w:lineRule="auto"/>
        <w:ind w:left="360"/>
        <w:jc w:val="both"/>
        <w:rPr>
          <w:i/>
          <w:iCs/>
          <w:sz w:val="20"/>
          <w:szCs w:val="20"/>
        </w:rPr>
      </w:pPr>
      <w:r w:rsidRPr="00F317AC">
        <w:rPr>
          <w:i/>
          <w:iCs/>
          <w:sz w:val="20"/>
          <w:szCs w:val="20"/>
        </w:rPr>
        <w:t>Σχεδιασμός και τρόπος αξιολόγησης των μαθησιακών αποτελεσμάτων</w:t>
      </w:r>
      <w:r w:rsidR="00BB632B">
        <w:rPr>
          <w:i/>
          <w:iCs/>
          <w:sz w:val="20"/>
          <w:szCs w:val="20"/>
        </w:rPr>
        <w:t xml:space="preserve"> </w:t>
      </w:r>
    </w:p>
    <w:p w14:paraId="3D7AEA2D" w14:textId="77777777" w:rsidR="00283A31" w:rsidRDefault="00283A31" w:rsidP="00D74FCD">
      <w:pPr>
        <w:pStyle w:val="a0"/>
        <w:numPr>
          <w:ilvl w:val="0"/>
          <w:numId w:val="12"/>
        </w:numPr>
        <w:shd w:val="clear" w:color="auto" w:fill="D9D9D9" w:themeFill="background1" w:themeFillShade="D9"/>
        <w:spacing w:after="0" w:line="360" w:lineRule="auto"/>
        <w:ind w:left="360"/>
        <w:jc w:val="both"/>
        <w:rPr>
          <w:i/>
          <w:iCs/>
          <w:sz w:val="20"/>
          <w:szCs w:val="20"/>
        </w:rPr>
      </w:pPr>
      <w:r>
        <w:rPr>
          <w:i/>
          <w:iCs/>
          <w:sz w:val="20"/>
          <w:szCs w:val="20"/>
        </w:rPr>
        <w:t>Επάρκεια ανθρώπινων πόρων, υποδομών και εξοπλισμού</w:t>
      </w:r>
    </w:p>
    <w:p w14:paraId="2F76A2BB" w14:textId="77777777" w:rsidR="00BB632B" w:rsidRDefault="00BB632B" w:rsidP="002D189B">
      <w:pPr>
        <w:spacing w:line="360" w:lineRule="auto"/>
        <w:jc w:val="both"/>
      </w:pPr>
    </w:p>
    <w:p w14:paraId="754DA65D" w14:textId="77777777" w:rsidR="00BB632B" w:rsidRDefault="00BB632B">
      <w:r>
        <w:br w:type="page"/>
      </w:r>
    </w:p>
    <w:p w14:paraId="3EF43419" w14:textId="77777777" w:rsidR="000F6A9A" w:rsidRPr="00595EE0" w:rsidRDefault="00BC77DB" w:rsidP="0048664D">
      <w:pPr>
        <w:pStyle w:val="1"/>
        <w:spacing w:before="0" w:after="0" w:line="240" w:lineRule="auto"/>
        <w:ind w:left="425" w:hanging="425"/>
        <w:rPr>
          <w:sz w:val="28"/>
          <w:szCs w:val="28"/>
        </w:rPr>
      </w:pPr>
      <w:bookmarkStart w:id="3" w:name="_Toc153266920"/>
      <w:r>
        <w:rPr>
          <w:sz w:val="28"/>
          <w:szCs w:val="28"/>
        </w:rPr>
        <w:lastRenderedPageBreak/>
        <w:t>ΚΑΝΟΝΙΣΜΟΙ ΓΙΑ ΤΗΝ ΕΠΙΛΟΓΗ ΤΩΝ ΦΟΙΤΗΤΩΝ, ΤΑ ΣΤΑΔΙΑ ΦΟΙΤΗΣΗΣ, ΤΗΝ ΑΝΑΓΝΩΡΙΣΗ ΤΩΝ ΜΕΤΑΠΤΥΧΙΑΚΩΝ ΣΠΟΥΔΩΝ ΚΑΙ ΤΗΝ ΑΠΟΝΟΜΗ ΔΙΠΛΩΜΑΤΟΣ</w:t>
      </w:r>
      <w:bookmarkEnd w:id="3"/>
    </w:p>
    <w:p w14:paraId="397F75BB" w14:textId="77777777" w:rsidR="002B05F9" w:rsidRDefault="00BC77DB" w:rsidP="00BC77DB">
      <w:pPr>
        <w:spacing w:before="120" w:after="120" w:line="360" w:lineRule="auto"/>
        <w:jc w:val="both"/>
        <w:rPr>
          <w:rFonts w:eastAsiaTheme="majorEastAsia" w:cstheme="minorHAnsi"/>
          <w:b/>
          <w:bCs/>
          <w:smallCaps/>
          <w:noProof/>
          <w:color w:val="14415C" w:themeColor="accent3" w:themeShade="BF"/>
          <w:sz w:val="20"/>
          <w:szCs w:val="20"/>
        </w:rPr>
      </w:pPr>
      <w:r w:rsidRPr="00BC77DB">
        <w:rPr>
          <w:rFonts w:eastAsiaTheme="majorEastAsia" w:cstheme="minorHAnsi"/>
          <w:b/>
          <w:bCs/>
          <w:smallCaps/>
          <w:noProof/>
          <w:color w:val="14415C" w:themeColor="accent3" w:themeShade="BF"/>
          <w:sz w:val="20"/>
          <w:szCs w:val="20"/>
        </w:rPr>
        <w:t>Τα ΑΕΙ θα πρέπει να καταρτίσουν και να εφαρμόζουν δημοσιευμένους κανονισμούς για όλα τα θέματα και στάδια των σπουδών (επιλογή φοιτητών, στάδια φοίτησης, εκπόνηση διπλωματικής εργασίας, αναγνώριση Σπουδών και απονομή διπλώματος).</w:t>
      </w:r>
    </w:p>
    <w:p w14:paraId="69D447D2" w14:textId="77777777" w:rsidR="008164B2" w:rsidRPr="008164B2" w:rsidRDefault="008164B2" w:rsidP="00930F2C">
      <w:pPr>
        <w:shd w:val="clear" w:color="auto" w:fill="D9D9D9" w:themeFill="background1" w:themeFillShade="D9"/>
        <w:spacing w:after="0" w:line="360" w:lineRule="auto"/>
        <w:ind w:right="-58"/>
        <w:jc w:val="both"/>
        <w:rPr>
          <w:rFonts w:eastAsia="Calibri" w:cstheme="minorHAnsi"/>
          <w:i/>
          <w:iCs/>
          <w:sz w:val="20"/>
          <w:szCs w:val="20"/>
          <w:u w:val="single"/>
        </w:rPr>
      </w:pPr>
      <w:r w:rsidRPr="008164B2">
        <w:rPr>
          <w:rFonts w:eastAsia="Calibri" w:cstheme="minorHAnsi"/>
          <w:i/>
          <w:iCs/>
          <w:sz w:val="20"/>
          <w:szCs w:val="20"/>
          <w:u w:val="single"/>
        </w:rPr>
        <w:t>Οδηγίες:</w:t>
      </w:r>
    </w:p>
    <w:p w14:paraId="0FD428AC" w14:textId="77777777" w:rsidR="00930F2C" w:rsidRDefault="00930F2C" w:rsidP="00930F2C">
      <w:pPr>
        <w:shd w:val="clear" w:color="auto" w:fill="D9D9D9" w:themeFill="background1" w:themeFillShade="D9"/>
        <w:spacing w:after="0" w:line="360" w:lineRule="auto"/>
        <w:ind w:right="-58"/>
        <w:jc w:val="both"/>
        <w:rPr>
          <w:rFonts w:eastAsia="Calibri" w:cstheme="minorHAnsi"/>
          <w:i/>
          <w:iCs/>
          <w:sz w:val="20"/>
          <w:szCs w:val="20"/>
        </w:rPr>
      </w:pPr>
      <w:r>
        <w:rPr>
          <w:rFonts w:eastAsia="Calibri" w:cstheme="minorHAnsi"/>
          <w:i/>
          <w:iCs/>
          <w:sz w:val="20"/>
          <w:szCs w:val="20"/>
        </w:rPr>
        <w:t>Για διευκόλυνση του Π.Μ.Σ, έχει καταγραφεί και παρατίθεται κείμενο προκειμένου, αν επιθυμείτε, να αξιοποιήσετε, κάνοντας όποια προσαρμογή κρίνετε απαραίτητη. Απαιτείται να συμπληρώσετε τα πεδία, τα οποία λείπουν.</w:t>
      </w:r>
    </w:p>
    <w:p w14:paraId="5928F8BE" w14:textId="77777777" w:rsidR="008164B2" w:rsidRPr="008164B2" w:rsidRDefault="008164B2" w:rsidP="008164B2">
      <w:pPr>
        <w:shd w:val="clear" w:color="auto" w:fill="D9D9D9" w:themeFill="background1" w:themeFillShade="D9"/>
        <w:spacing w:after="0" w:line="360" w:lineRule="auto"/>
        <w:ind w:right="-58"/>
        <w:jc w:val="both"/>
        <w:rPr>
          <w:rFonts w:eastAsia="Calibri" w:cstheme="minorHAnsi"/>
          <w:i/>
          <w:iCs/>
          <w:sz w:val="20"/>
          <w:szCs w:val="20"/>
          <w:u w:val="single"/>
        </w:rPr>
      </w:pPr>
      <w:r w:rsidRPr="006438A4">
        <w:rPr>
          <w:rFonts w:eastAsia="Calibri" w:cstheme="minorHAnsi"/>
          <w:i/>
          <w:iCs/>
          <w:sz w:val="20"/>
          <w:szCs w:val="20"/>
          <w:u w:val="single"/>
        </w:rPr>
        <w:t xml:space="preserve">Παρακαλείσθε να διαγράψετε τις οδηγίες </w:t>
      </w:r>
      <w:r>
        <w:rPr>
          <w:rFonts w:eastAsia="Calibri" w:cstheme="minorHAnsi"/>
          <w:i/>
          <w:iCs/>
          <w:sz w:val="20"/>
          <w:szCs w:val="20"/>
          <w:u w:val="single"/>
        </w:rPr>
        <w:t xml:space="preserve">από την υποβαλλόμενη </w:t>
      </w:r>
      <w:r w:rsidRPr="006438A4">
        <w:rPr>
          <w:rFonts w:eastAsia="Calibri" w:cstheme="minorHAnsi"/>
          <w:i/>
          <w:iCs/>
          <w:sz w:val="20"/>
          <w:szCs w:val="20"/>
          <w:u w:val="single"/>
        </w:rPr>
        <w:t>Πρόταση.</w:t>
      </w:r>
    </w:p>
    <w:p w14:paraId="13DB7BF3" w14:textId="77777777" w:rsidR="00E40774" w:rsidRDefault="004D0CF7" w:rsidP="004564FC">
      <w:pPr>
        <w:spacing w:before="120" w:after="120" w:line="360" w:lineRule="auto"/>
        <w:jc w:val="both"/>
        <w:rPr>
          <w:rFonts w:eastAsiaTheme="majorEastAsia" w:cstheme="minorHAnsi"/>
          <w:b/>
          <w:bCs/>
          <w:smallCaps/>
          <w:noProof/>
          <w:color w:val="14415C" w:themeColor="accent3" w:themeShade="BF"/>
          <w:sz w:val="20"/>
          <w:szCs w:val="20"/>
        </w:rPr>
      </w:pPr>
      <w:r>
        <w:t>Το</w:t>
      </w:r>
      <w:r w:rsidRPr="008164B2">
        <w:rPr>
          <w:lang w:val="en-US"/>
        </w:rPr>
        <w:t xml:space="preserve"> </w:t>
      </w:r>
      <w:r>
        <w:t>Τμήμα</w:t>
      </w:r>
      <w:r w:rsidRPr="008164B2">
        <w:rPr>
          <w:lang w:val="en-US"/>
        </w:rPr>
        <w:t xml:space="preserve"> </w:t>
      </w:r>
      <w:sdt>
        <w:sdtPr>
          <w:rPr>
            <w:rFonts w:cstheme="minorHAnsi"/>
          </w:rPr>
          <w:alias w:val="Τμήματα ΑΠΘ"/>
          <w:tag w:val="Τμήματα ΑΠΘ"/>
          <w:id w:val="1124815131"/>
          <w:placeholder>
            <w:docPart w:val="946C8ADB0E17480BAB634B04B44C9A11"/>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πικοινωνίας" w:value="Δημοσιογραφίας και Μέσων Μαζικής Επικοινωνία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Content>
          <w:r w:rsidR="004564FC" w:rsidRPr="003254D6">
            <w:rPr>
              <w:rStyle w:val="af8"/>
              <w:lang w:val="en-US"/>
            </w:rPr>
            <w:t>Choose an item.</w:t>
          </w:r>
        </w:sdtContent>
      </w:sdt>
      <w:r w:rsidR="004564FC" w:rsidRPr="008164B2">
        <w:rPr>
          <w:lang w:val="en-US"/>
        </w:rPr>
        <w:t xml:space="preserve">  </w:t>
      </w:r>
      <w:r>
        <w:t xml:space="preserve">έχει υιοθετήσει εδώ και αρκετά χρόνια σειρά εσωτερικών κανονιστικών κειμένων που καλύπτουν όλα τα θέματα σπουδών. Επιπρόσθετα, στο πλαίσιο της </w:t>
      </w:r>
      <w:proofErr w:type="spellStart"/>
      <w:r>
        <w:t>φοιτητοκεντρικής</w:t>
      </w:r>
      <w:proofErr w:type="spellEnd"/>
      <w:r>
        <w:t xml:space="preserve"> προσέγγισης του Προγράμματος – αλλά και κατ’</w:t>
      </w:r>
      <w:r w:rsidR="00F803F1">
        <w:t xml:space="preserve"> </w:t>
      </w:r>
      <w:r>
        <w:t>εφαρμογή της σχετικής νομοθεσίας – όλες οι διαδικασίες που αφορούν στο Πρόγραμμα (διαδικασίες επιλογής των συμμετεχόντων/ουσών στο Πρόγραμμα, απαιτούμενα δικαιολογητικά, δικαιώματα και υποχρεώσεις των φοιτητών κατά τη διάρκεια των σπουδών τους, διαδικασίες εξέτασης και βαθμολόγησης των φοιτητών στα μαθήματα, δικαιώματα και υποχρεώσεις που προκύπτουν από την κινητικότητα καθώς και οι διαδικασίες αίτησης για κινητικότητα, διαδικασίες αίτησης και χορήγησης υποτροφιών,</w:t>
      </w:r>
      <w:r w:rsidR="00F803F1">
        <w:t xml:space="preserve"> </w:t>
      </w:r>
      <w:r>
        <w:t>διαδικασίες και όροι εκπόνησης εργασιών και διπλωματικής εργασίας, διαδικασίες απονομής και αναγνώρισης τίτλων, θέματα σχετικά με τη χρονική διάρκεια σπουδών καθώς και οι προϋποθέσεις για την προαγωγή και διασφάλιση της προόδου των φοιτητών στην σπουδές τους) περιγράφονται ρητά και αναλυτικά στα διάφορα κανονιστικά κείμενα του Προγράμματος.</w:t>
      </w:r>
    </w:p>
    <w:p w14:paraId="662ED478" w14:textId="77777777" w:rsidR="00E40774" w:rsidRDefault="00E40774" w:rsidP="00BC77DB">
      <w:pPr>
        <w:spacing w:before="120" w:after="120" w:line="360" w:lineRule="auto"/>
        <w:jc w:val="both"/>
      </w:pPr>
      <w:r>
        <w:t xml:space="preserve">Το Πρόγραμμα διαθέτει τα ακόλουθα κανονιστικά κείμενα: </w:t>
      </w:r>
    </w:p>
    <w:p w14:paraId="2D99EC77" w14:textId="77777777" w:rsidR="00E40774" w:rsidRDefault="00E40774" w:rsidP="00BC77DB">
      <w:pPr>
        <w:spacing w:before="120" w:after="120" w:line="360" w:lineRule="auto"/>
        <w:jc w:val="both"/>
      </w:pPr>
      <w:r>
        <w:t xml:space="preserve">• </w:t>
      </w:r>
      <w:r w:rsidRPr="00E40774">
        <w:rPr>
          <w:b/>
          <w:bCs/>
        </w:rPr>
        <w:t>Εσωτερικό κανονισμό λειτουργίας</w:t>
      </w:r>
      <w:r>
        <w:t xml:space="preserve"> (συνημμένο Α11) που περιγράφει τα όργανα διοίκησης του Προγράμματος, και τις αρμοδιότητές τους, τις προϋποθέσεις για διδασκαλία στο Πρόγραμμα, τους πόρους και τη διαδικασία οικονομικής διαχείρισης καθώς και τις δυνατότητες χορήγησης υποτροφιών από την Επιτροπή Προγράμματος Σπουδών. </w:t>
      </w:r>
    </w:p>
    <w:p w14:paraId="05116827" w14:textId="77777777" w:rsidR="00E40774" w:rsidRDefault="00E40774" w:rsidP="00BC77DB">
      <w:pPr>
        <w:spacing w:before="120" w:after="120" w:line="360" w:lineRule="auto"/>
        <w:jc w:val="both"/>
      </w:pPr>
      <w:r>
        <w:t xml:space="preserve">• </w:t>
      </w:r>
      <w:r w:rsidRPr="00E40774">
        <w:rPr>
          <w:b/>
          <w:bCs/>
        </w:rPr>
        <w:t>Κανονισμό σπουδών, πρακτικής άσκησης, κινητικότητας και εκπόνησης εργασιών</w:t>
      </w:r>
      <w:r>
        <w:t xml:space="preserve"> του ΠΜΣ (συνημμένο Α12) που περιγράφει τη διαδικασία εισαγωγής στο Πρόγραμμα, περιέχει αναλυτικό πίνακα των διδασκόμενων μαθημάτων, περιγράφει την διαδικασία αξιολόγησης μαθημάτων και διδασκόντων, διευκρινίζει τυχόν προϋποθέσεις για μετακίνηση φοιτητών, και καθορίζει τις προϋποθέσεις υπό τις οποίες ο φοιτητής μπορεί να προχωρήσει σε πρακτική άσκηση κατά τη διάρκεια των μεταπτυχιακών του σπουδών. </w:t>
      </w:r>
    </w:p>
    <w:p w14:paraId="07D54842" w14:textId="77777777" w:rsidR="00E40774" w:rsidRDefault="00E40774" w:rsidP="00BC77DB">
      <w:pPr>
        <w:spacing w:before="120" w:after="120" w:line="360" w:lineRule="auto"/>
        <w:jc w:val="both"/>
      </w:pPr>
      <w:r>
        <w:lastRenderedPageBreak/>
        <w:t xml:space="preserve">• </w:t>
      </w:r>
      <w:r w:rsidRPr="00E40774">
        <w:rPr>
          <w:b/>
          <w:bCs/>
        </w:rPr>
        <w:t>Κανονισμό λειτουργίας μηχανισμού διαχείρισης παραπόνων και ενστάσεων φοιτητών</w:t>
      </w:r>
      <w:r>
        <w:t xml:space="preserve"> (συνημμένο Α13): </w:t>
      </w:r>
      <w:r w:rsidR="004D0CF7">
        <w:t>Ο Κανονισμός προβλέπει</w:t>
      </w:r>
      <w:r w:rsidR="006C35CE">
        <w:t xml:space="preserve"> </w:t>
      </w:r>
      <w:r w:rsidR="004D0CF7">
        <w:t>…………..</w:t>
      </w:r>
      <w:r>
        <w:t xml:space="preserve">. </w:t>
      </w:r>
    </w:p>
    <w:p w14:paraId="1C41C646" w14:textId="77777777" w:rsidR="006C35CE" w:rsidRPr="00BA3F82" w:rsidRDefault="006C35CE" w:rsidP="006C35CE">
      <w:pPr>
        <w:shd w:val="clear" w:color="auto" w:fill="D9D9D9" w:themeFill="background1" w:themeFillShade="D9"/>
        <w:tabs>
          <w:tab w:val="left" w:pos="0"/>
        </w:tabs>
        <w:spacing w:after="0" w:line="240" w:lineRule="auto"/>
        <w:jc w:val="both"/>
        <w:rPr>
          <w:rFonts w:cstheme="minorHAnsi"/>
          <w:i/>
          <w:iCs/>
          <w:sz w:val="20"/>
          <w:szCs w:val="20"/>
        </w:rPr>
      </w:pPr>
      <w:r w:rsidRPr="00BA3F82">
        <w:rPr>
          <w:rFonts w:cstheme="minorHAnsi"/>
          <w:i/>
          <w:iCs/>
          <w:sz w:val="20"/>
          <w:szCs w:val="20"/>
        </w:rPr>
        <w:t>Να συμπληρωθεί από το ΠΜΣ</w:t>
      </w:r>
    </w:p>
    <w:p w14:paraId="22602B0C" w14:textId="77777777" w:rsidR="00E40774" w:rsidRDefault="00E40774" w:rsidP="00BC77DB">
      <w:pPr>
        <w:spacing w:before="120" w:after="120" w:line="360" w:lineRule="auto"/>
        <w:jc w:val="both"/>
      </w:pPr>
      <w:r>
        <w:t xml:space="preserve">• </w:t>
      </w:r>
      <w:r w:rsidRPr="00E40774">
        <w:rPr>
          <w:b/>
          <w:bCs/>
        </w:rPr>
        <w:t>Κανονισμό ακαδημαϊκού συμβούλου</w:t>
      </w:r>
      <w:r>
        <w:t xml:space="preserve"> (συνημμένο Α14): </w:t>
      </w:r>
      <w:r w:rsidR="004D0CF7">
        <w:t>Ο Κανονισμός προβλέπει…………...</w:t>
      </w:r>
    </w:p>
    <w:p w14:paraId="5E602700" w14:textId="77777777" w:rsidR="006C35CE" w:rsidRPr="00BA3F82" w:rsidRDefault="006C35CE" w:rsidP="006C35CE">
      <w:pPr>
        <w:shd w:val="clear" w:color="auto" w:fill="D9D9D9" w:themeFill="background1" w:themeFillShade="D9"/>
        <w:tabs>
          <w:tab w:val="left" w:pos="0"/>
        </w:tabs>
        <w:spacing w:after="0" w:line="240" w:lineRule="auto"/>
        <w:jc w:val="both"/>
        <w:rPr>
          <w:rFonts w:cstheme="minorHAnsi"/>
          <w:i/>
          <w:iCs/>
          <w:sz w:val="20"/>
          <w:szCs w:val="20"/>
        </w:rPr>
      </w:pPr>
      <w:r w:rsidRPr="00BA3F82">
        <w:rPr>
          <w:rFonts w:cstheme="minorHAnsi"/>
          <w:i/>
          <w:iCs/>
          <w:sz w:val="20"/>
          <w:szCs w:val="20"/>
        </w:rPr>
        <w:t>Να συμπληρωθεί από το ΠΜΣ</w:t>
      </w:r>
    </w:p>
    <w:p w14:paraId="29C51B52" w14:textId="77777777" w:rsidR="00E40774" w:rsidRDefault="00E40774" w:rsidP="00BC77DB">
      <w:pPr>
        <w:spacing w:before="120" w:after="120" w:line="360" w:lineRule="auto"/>
        <w:jc w:val="both"/>
      </w:pPr>
      <w:r>
        <w:t xml:space="preserve">• </w:t>
      </w:r>
      <w:r w:rsidRPr="00E40774">
        <w:rPr>
          <w:b/>
          <w:bCs/>
        </w:rPr>
        <w:t>Κανονισμό Δεοντολογίας της Έρευνας</w:t>
      </w:r>
      <w:r>
        <w:t xml:space="preserve"> (συνημμένο Α15) που ενσωματώνει και εφαρμόζει σε όλες τις δράσεις του τον Κανονισμό Αρχών και Λειτουργίας της Επιτροπής Ηθικής και Δεοντολογίας της Έρευνας (ΕΗΔΕ) του ΑΠΘ.</w:t>
      </w:r>
    </w:p>
    <w:p w14:paraId="09B5D6FC" w14:textId="77777777" w:rsidR="004D0CF7" w:rsidRDefault="004D0CF7" w:rsidP="00BC77DB">
      <w:pPr>
        <w:spacing w:before="120" w:after="120" w:line="360" w:lineRule="auto"/>
        <w:jc w:val="both"/>
      </w:pPr>
      <w:r>
        <w:t>Οι Κανονισμοί είναι αναρτημένοι στην ιστοσελίδα του Τμήματος</w:t>
      </w:r>
      <w:r w:rsidR="00A1188F">
        <w:t xml:space="preserve"> </w:t>
      </w:r>
      <w:r w:rsidR="00A1188F" w:rsidRPr="00A1188F">
        <w:rPr>
          <w:i/>
          <w:iCs/>
          <w:sz w:val="20"/>
          <w:szCs w:val="20"/>
          <w:shd w:val="clear" w:color="auto" w:fill="D9D9D9" w:themeFill="background1" w:themeFillShade="D9"/>
        </w:rPr>
        <w:t>να συμπληρωθεί από το ΠΜΣ</w:t>
      </w:r>
      <w:r>
        <w:t>………….και στην ιστοσελίδα του ΠΜΣ…</w:t>
      </w:r>
      <w:r w:rsidR="00A1188F" w:rsidRPr="00A1188F">
        <w:rPr>
          <w:i/>
          <w:iCs/>
          <w:sz w:val="20"/>
          <w:szCs w:val="20"/>
          <w:shd w:val="clear" w:color="auto" w:fill="D9D9D9" w:themeFill="background1" w:themeFillShade="D9"/>
        </w:rPr>
        <w:t xml:space="preserve"> </w:t>
      </w:r>
      <w:r w:rsidR="00A1188F" w:rsidRPr="000411D9">
        <w:rPr>
          <w:i/>
          <w:iCs/>
          <w:sz w:val="20"/>
          <w:szCs w:val="20"/>
          <w:shd w:val="clear" w:color="auto" w:fill="D9D9D9" w:themeFill="background1" w:themeFillShade="D9"/>
        </w:rPr>
        <w:t>να συμπληρωθεί από το ΠΜΣ</w:t>
      </w:r>
      <w:r w:rsidR="00A1188F">
        <w:t xml:space="preserve"> </w:t>
      </w:r>
      <w:r>
        <w:t>………………………………..</w:t>
      </w:r>
    </w:p>
    <w:p w14:paraId="20052BE2" w14:textId="77777777" w:rsidR="00F444D8" w:rsidRDefault="00F444D8" w:rsidP="00BC77DB">
      <w:pPr>
        <w:spacing w:before="120" w:after="120" w:line="360" w:lineRule="auto"/>
        <w:jc w:val="both"/>
      </w:pPr>
      <w:r>
        <w:t>Επιπρόσθετα το ΠΜΣ παρέχει στους αποφοίτους του αυτομάτως Παράρτημα Διπλώματος (</w:t>
      </w:r>
      <w:r>
        <w:rPr>
          <w:lang w:val="en-US"/>
        </w:rPr>
        <w:t>Diploma</w:t>
      </w:r>
      <w:r w:rsidRPr="005048C6">
        <w:t xml:space="preserve"> </w:t>
      </w:r>
      <w:r>
        <w:rPr>
          <w:lang w:val="en-US"/>
        </w:rPr>
        <w:t>Supplement</w:t>
      </w:r>
      <w:r w:rsidRPr="005048C6">
        <w:t xml:space="preserve">) </w:t>
      </w:r>
      <w:r>
        <w:t>στην ελληνική και την αγγλική Γλώσσα.</w:t>
      </w:r>
    </w:p>
    <w:p w14:paraId="017148A2" w14:textId="77777777" w:rsidR="006C35CE" w:rsidRPr="00BA3F82" w:rsidRDefault="006C35CE" w:rsidP="005048C6">
      <w:pPr>
        <w:shd w:val="clear" w:color="auto" w:fill="D9D9D9" w:themeFill="background1" w:themeFillShade="D9"/>
        <w:tabs>
          <w:tab w:val="left" w:pos="0"/>
        </w:tabs>
        <w:spacing w:after="0" w:line="360" w:lineRule="auto"/>
        <w:jc w:val="both"/>
        <w:rPr>
          <w:rFonts w:cstheme="minorHAnsi"/>
          <w:i/>
          <w:iCs/>
          <w:sz w:val="20"/>
          <w:szCs w:val="20"/>
        </w:rPr>
      </w:pPr>
      <w:r>
        <w:rPr>
          <w:rFonts w:cstheme="minorHAnsi"/>
          <w:i/>
          <w:iCs/>
          <w:sz w:val="20"/>
          <w:szCs w:val="20"/>
        </w:rPr>
        <w:t xml:space="preserve">Περαιτέρω πεδία (ενδεικτικά) - </w:t>
      </w:r>
      <w:r w:rsidRPr="00BA3F82">
        <w:rPr>
          <w:rFonts w:cstheme="minorHAnsi"/>
          <w:i/>
          <w:iCs/>
          <w:sz w:val="20"/>
          <w:szCs w:val="20"/>
        </w:rPr>
        <w:t>Να συμπληρωθεί από το ΠΜΣ</w:t>
      </w:r>
    </w:p>
    <w:p w14:paraId="71FC25EC" w14:textId="77777777" w:rsidR="00F444D8" w:rsidRPr="006C35CE" w:rsidRDefault="00F444D8" w:rsidP="00D74FCD">
      <w:pPr>
        <w:pStyle w:val="a0"/>
        <w:numPr>
          <w:ilvl w:val="0"/>
          <w:numId w:val="13"/>
        </w:numPr>
        <w:shd w:val="clear" w:color="auto" w:fill="D9D9D9" w:themeFill="background1" w:themeFillShade="D9"/>
        <w:tabs>
          <w:tab w:val="left" w:pos="0"/>
        </w:tabs>
        <w:spacing w:after="0" w:line="360" w:lineRule="auto"/>
        <w:ind w:left="360"/>
        <w:jc w:val="both"/>
        <w:rPr>
          <w:rFonts w:cstheme="minorHAnsi"/>
          <w:i/>
          <w:iCs/>
          <w:sz w:val="20"/>
          <w:szCs w:val="20"/>
        </w:rPr>
      </w:pPr>
      <w:r w:rsidRPr="006C35CE">
        <w:rPr>
          <w:rFonts w:cstheme="minorHAnsi"/>
          <w:i/>
          <w:iCs/>
          <w:sz w:val="20"/>
          <w:szCs w:val="20"/>
        </w:rPr>
        <w:t>Κριτήρια – διαδικασίες επιλογής</w:t>
      </w:r>
      <w:r>
        <w:rPr>
          <w:rFonts w:cstheme="minorHAnsi"/>
          <w:i/>
          <w:iCs/>
          <w:sz w:val="20"/>
          <w:szCs w:val="20"/>
        </w:rPr>
        <w:t xml:space="preserve"> φοιτητών</w:t>
      </w:r>
    </w:p>
    <w:p w14:paraId="7147BBFA" w14:textId="77777777" w:rsidR="00F317AC" w:rsidRPr="006C35CE" w:rsidRDefault="00F317AC" w:rsidP="00D74FCD">
      <w:pPr>
        <w:pStyle w:val="a0"/>
        <w:numPr>
          <w:ilvl w:val="0"/>
          <w:numId w:val="13"/>
        </w:numPr>
        <w:shd w:val="clear" w:color="auto" w:fill="D9D9D9" w:themeFill="background1" w:themeFillShade="D9"/>
        <w:tabs>
          <w:tab w:val="left" w:pos="0"/>
        </w:tabs>
        <w:spacing w:after="0" w:line="360" w:lineRule="auto"/>
        <w:ind w:left="360"/>
        <w:jc w:val="both"/>
        <w:rPr>
          <w:rFonts w:cstheme="minorHAnsi"/>
          <w:i/>
          <w:iCs/>
          <w:sz w:val="20"/>
          <w:szCs w:val="20"/>
        </w:rPr>
      </w:pPr>
      <w:r w:rsidRPr="006C35CE">
        <w:rPr>
          <w:rFonts w:cstheme="minorHAnsi"/>
          <w:i/>
          <w:iCs/>
          <w:sz w:val="20"/>
          <w:szCs w:val="20"/>
        </w:rPr>
        <w:t>Προκήρυξη θέσεων</w:t>
      </w:r>
    </w:p>
    <w:p w14:paraId="68036B1E" w14:textId="77777777" w:rsidR="00F317AC" w:rsidRPr="006C35CE" w:rsidRDefault="00F317AC" w:rsidP="00D74FCD">
      <w:pPr>
        <w:pStyle w:val="a0"/>
        <w:numPr>
          <w:ilvl w:val="0"/>
          <w:numId w:val="13"/>
        </w:numPr>
        <w:shd w:val="clear" w:color="auto" w:fill="D9D9D9" w:themeFill="background1" w:themeFillShade="D9"/>
        <w:tabs>
          <w:tab w:val="left" w:pos="0"/>
        </w:tabs>
        <w:spacing w:after="0" w:line="360" w:lineRule="auto"/>
        <w:ind w:left="360"/>
        <w:jc w:val="both"/>
        <w:rPr>
          <w:rFonts w:cstheme="minorHAnsi"/>
          <w:i/>
          <w:iCs/>
          <w:sz w:val="20"/>
          <w:szCs w:val="20"/>
        </w:rPr>
      </w:pPr>
      <w:r w:rsidRPr="006C35CE">
        <w:rPr>
          <w:rFonts w:cstheme="minorHAnsi"/>
          <w:i/>
          <w:iCs/>
          <w:sz w:val="20"/>
          <w:szCs w:val="20"/>
        </w:rPr>
        <w:t>Διάρκεια φοίτησης – όροι φοίτησης</w:t>
      </w:r>
    </w:p>
    <w:p w14:paraId="66313D21" w14:textId="77777777" w:rsidR="00F317AC" w:rsidRPr="006C35CE" w:rsidRDefault="00F317AC" w:rsidP="00D74FCD">
      <w:pPr>
        <w:pStyle w:val="a0"/>
        <w:numPr>
          <w:ilvl w:val="0"/>
          <w:numId w:val="13"/>
        </w:numPr>
        <w:shd w:val="clear" w:color="auto" w:fill="D9D9D9" w:themeFill="background1" w:themeFillShade="D9"/>
        <w:tabs>
          <w:tab w:val="left" w:pos="0"/>
        </w:tabs>
        <w:spacing w:after="0" w:line="360" w:lineRule="auto"/>
        <w:ind w:left="360"/>
        <w:jc w:val="both"/>
        <w:rPr>
          <w:rFonts w:cstheme="minorHAnsi"/>
          <w:i/>
          <w:iCs/>
          <w:sz w:val="20"/>
          <w:szCs w:val="20"/>
        </w:rPr>
      </w:pPr>
      <w:r w:rsidRPr="006C35CE">
        <w:rPr>
          <w:rFonts w:cstheme="minorHAnsi"/>
          <w:i/>
          <w:iCs/>
          <w:sz w:val="20"/>
          <w:szCs w:val="20"/>
        </w:rPr>
        <w:t>Δικαιώματα</w:t>
      </w:r>
      <w:r w:rsidR="00F444D8">
        <w:rPr>
          <w:rFonts w:cstheme="minorHAnsi"/>
          <w:i/>
          <w:iCs/>
          <w:sz w:val="20"/>
          <w:szCs w:val="20"/>
        </w:rPr>
        <w:t>,</w:t>
      </w:r>
      <w:r w:rsidRPr="006C35CE">
        <w:rPr>
          <w:rFonts w:cstheme="minorHAnsi"/>
          <w:i/>
          <w:iCs/>
          <w:sz w:val="20"/>
          <w:szCs w:val="20"/>
        </w:rPr>
        <w:t xml:space="preserve"> υποχρεώσεις φοιτητών </w:t>
      </w:r>
    </w:p>
    <w:p w14:paraId="0A031606" w14:textId="77777777" w:rsidR="00F317AC" w:rsidRPr="006C35CE" w:rsidRDefault="00F317AC" w:rsidP="00D74FCD">
      <w:pPr>
        <w:pStyle w:val="a0"/>
        <w:numPr>
          <w:ilvl w:val="0"/>
          <w:numId w:val="13"/>
        </w:numPr>
        <w:shd w:val="clear" w:color="auto" w:fill="D9D9D9" w:themeFill="background1" w:themeFillShade="D9"/>
        <w:tabs>
          <w:tab w:val="left" w:pos="0"/>
        </w:tabs>
        <w:spacing w:after="0" w:line="360" w:lineRule="auto"/>
        <w:ind w:left="360"/>
        <w:jc w:val="both"/>
        <w:rPr>
          <w:rFonts w:cstheme="minorHAnsi"/>
          <w:i/>
          <w:iCs/>
          <w:sz w:val="20"/>
          <w:szCs w:val="20"/>
        </w:rPr>
      </w:pPr>
      <w:r w:rsidRPr="006C35CE">
        <w:rPr>
          <w:rFonts w:cstheme="minorHAnsi"/>
          <w:i/>
          <w:iCs/>
          <w:sz w:val="20"/>
          <w:szCs w:val="20"/>
        </w:rPr>
        <w:t>Κινητικότητα – Πρακτική Άσκηση</w:t>
      </w:r>
    </w:p>
    <w:p w14:paraId="3370A166" w14:textId="77777777" w:rsidR="00F317AC" w:rsidRPr="006C35CE" w:rsidRDefault="00F317AC" w:rsidP="00D74FCD">
      <w:pPr>
        <w:pStyle w:val="a0"/>
        <w:numPr>
          <w:ilvl w:val="0"/>
          <w:numId w:val="13"/>
        </w:numPr>
        <w:shd w:val="clear" w:color="auto" w:fill="D9D9D9" w:themeFill="background1" w:themeFillShade="D9"/>
        <w:tabs>
          <w:tab w:val="left" w:pos="0"/>
        </w:tabs>
        <w:spacing w:after="0" w:line="360" w:lineRule="auto"/>
        <w:ind w:left="360"/>
        <w:jc w:val="both"/>
        <w:rPr>
          <w:rFonts w:cstheme="minorHAnsi"/>
          <w:i/>
          <w:iCs/>
          <w:sz w:val="20"/>
          <w:szCs w:val="20"/>
        </w:rPr>
      </w:pPr>
      <w:r w:rsidRPr="006C35CE">
        <w:rPr>
          <w:rFonts w:cstheme="minorHAnsi"/>
          <w:i/>
          <w:iCs/>
          <w:sz w:val="20"/>
          <w:szCs w:val="20"/>
        </w:rPr>
        <w:t xml:space="preserve">Παρακολούθηση προόδου φοιτητών </w:t>
      </w:r>
    </w:p>
    <w:p w14:paraId="02EC88E5" w14:textId="77777777" w:rsidR="00F317AC" w:rsidRPr="006C35CE" w:rsidRDefault="00F317AC" w:rsidP="00D74FCD">
      <w:pPr>
        <w:pStyle w:val="a0"/>
        <w:numPr>
          <w:ilvl w:val="0"/>
          <w:numId w:val="13"/>
        </w:numPr>
        <w:shd w:val="clear" w:color="auto" w:fill="D9D9D9" w:themeFill="background1" w:themeFillShade="D9"/>
        <w:tabs>
          <w:tab w:val="left" w:pos="0"/>
        </w:tabs>
        <w:spacing w:after="0" w:line="360" w:lineRule="auto"/>
        <w:ind w:left="360"/>
        <w:jc w:val="both"/>
        <w:rPr>
          <w:rFonts w:cstheme="minorHAnsi"/>
          <w:i/>
          <w:iCs/>
          <w:sz w:val="20"/>
          <w:szCs w:val="20"/>
        </w:rPr>
      </w:pPr>
      <w:r w:rsidRPr="006C35CE">
        <w:rPr>
          <w:rFonts w:cstheme="minorHAnsi"/>
          <w:i/>
          <w:iCs/>
          <w:sz w:val="20"/>
          <w:szCs w:val="20"/>
        </w:rPr>
        <w:t>Μεταπτυχιακή Διπλωματική Εργασία</w:t>
      </w:r>
    </w:p>
    <w:p w14:paraId="474C6D91" w14:textId="77777777" w:rsidR="00F317AC" w:rsidRDefault="00F317AC" w:rsidP="00D74FCD">
      <w:pPr>
        <w:pStyle w:val="a0"/>
        <w:numPr>
          <w:ilvl w:val="0"/>
          <w:numId w:val="13"/>
        </w:numPr>
        <w:shd w:val="clear" w:color="auto" w:fill="D9D9D9" w:themeFill="background1" w:themeFillShade="D9"/>
        <w:tabs>
          <w:tab w:val="left" w:pos="0"/>
        </w:tabs>
        <w:spacing w:after="0" w:line="360" w:lineRule="auto"/>
        <w:ind w:left="360"/>
        <w:jc w:val="both"/>
        <w:rPr>
          <w:rFonts w:cstheme="minorHAnsi"/>
          <w:i/>
          <w:iCs/>
          <w:sz w:val="20"/>
          <w:szCs w:val="20"/>
        </w:rPr>
      </w:pPr>
      <w:r w:rsidRPr="006C35CE">
        <w:rPr>
          <w:rFonts w:cstheme="minorHAnsi"/>
          <w:i/>
          <w:iCs/>
          <w:sz w:val="20"/>
          <w:szCs w:val="20"/>
        </w:rPr>
        <w:t>Αναγνώριση σπουδών &amp; απονομή διπλώματος</w:t>
      </w:r>
    </w:p>
    <w:p w14:paraId="5A142C3E" w14:textId="77777777" w:rsidR="00F444D8" w:rsidRDefault="000606D5" w:rsidP="00D74FCD">
      <w:pPr>
        <w:pStyle w:val="a0"/>
        <w:numPr>
          <w:ilvl w:val="0"/>
          <w:numId w:val="13"/>
        </w:numPr>
        <w:shd w:val="clear" w:color="auto" w:fill="D9D9D9" w:themeFill="background1" w:themeFillShade="D9"/>
        <w:tabs>
          <w:tab w:val="left" w:pos="0"/>
        </w:tabs>
        <w:spacing w:after="0" w:line="360" w:lineRule="auto"/>
        <w:ind w:left="360"/>
        <w:jc w:val="both"/>
        <w:rPr>
          <w:rFonts w:cstheme="minorHAnsi"/>
          <w:i/>
          <w:iCs/>
          <w:sz w:val="20"/>
          <w:szCs w:val="20"/>
        </w:rPr>
      </w:pPr>
      <w:r>
        <w:rPr>
          <w:rFonts w:cstheme="minorHAnsi"/>
          <w:i/>
          <w:iCs/>
          <w:sz w:val="20"/>
          <w:szCs w:val="20"/>
        </w:rPr>
        <w:t xml:space="preserve">Εξ αποστάσεως διδασκαλία: </w:t>
      </w:r>
      <w:r w:rsidR="00F444D8">
        <w:rPr>
          <w:rFonts w:cstheme="minorHAnsi"/>
          <w:i/>
          <w:iCs/>
          <w:sz w:val="20"/>
          <w:szCs w:val="20"/>
        </w:rPr>
        <w:t>Στην περίπτωση εξ αποστάσεως διδασκαλίας να αναφερθούν οι λόγοι επιλογής της, πώς προσφέρεται, πως  υποστηρίζονται οι φοιτητές</w:t>
      </w:r>
      <w:r w:rsidR="009F1DB4">
        <w:rPr>
          <w:rFonts w:cstheme="minorHAnsi"/>
          <w:i/>
          <w:iCs/>
          <w:sz w:val="20"/>
          <w:szCs w:val="20"/>
        </w:rPr>
        <w:t xml:space="preserve"> κ.α. – αναλυτικά στη σελίδα 7 του προτύπου της ΕΘΑΑΕ.</w:t>
      </w:r>
      <w:r w:rsidR="00F444D8">
        <w:rPr>
          <w:rFonts w:cstheme="minorHAnsi"/>
          <w:i/>
          <w:iCs/>
          <w:sz w:val="20"/>
          <w:szCs w:val="20"/>
        </w:rPr>
        <w:t xml:space="preserve"> </w:t>
      </w:r>
    </w:p>
    <w:p w14:paraId="52F22BD3" w14:textId="77777777" w:rsidR="000606D5" w:rsidRPr="000606D5" w:rsidRDefault="000606D5" w:rsidP="000606D5">
      <w:pPr>
        <w:shd w:val="clear" w:color="auto" w:fill="FFFFFF" w:themeFill="background1"/>
        <w:spacing w:before="120" w:after="120" w:line="360" w:lineRule="auto"/>
        <w:jc w:val="both"/>
        <w:sectPr w:rsidR="000606D5" w:rsidRPr="000606D5" w:rsidSect="007204AE">
          <w:footerReference w:type="first" r:id="rId15"/>
          <w:pgSz w:w="11907" w:h="16840" w:code="9"/>
          <w:pgMar w:top="1418" w:right="1418" w:bottom="1418" w:left="1418" w:header="720" w:footer="0" w:gutter="0"/>
          <w:pgNumType w:start="1"/>
          <w:cols w:space="720"/>
          <w:titlePg/>
          <w:docGrid w:linePitch="299"/>
        </w:sectPr>
      </w:pPr>
    </w:p>
    <w:p w14:paraId="2F882DAC" w14:textId="77777777" w:rsidR="00B5389C" w:rsidRPr="002A1F0C" w:rsidRDefault="00BC77DB" w:rsidP="00A9090E">
      <w:pPr>
        <w:pStyle w:val="1"/>
        <w:spacing w:before="0" w:after="0" w:line="240" w:lineRule="auto"/>
        <w:ind w:left="425" w:hanging="425"/>
        <w:rPr>
          <w:sz w:val="28"/>
          <w:szCs w:val="28"/>
        </w:rPr>
      </w:pPr>
      <w:bookmarkStart w:id="4" w:name="_Toc153266921"/>
      <w:r>
        <w:rPr>
          <w:sz w:val="28"/>
          <w:szCs w:val="28"/>
        </w:rPr>
        <w:lastRenderedPageBreak/>
        <w:t>ΔΙΔΑΚΤΙΚΟ ΠΡΟΣΩΠΙΚΟ ΤΩΝ ΝΕΩΝ ΠΡΟΓΡΑΜΜΑΤΩΝ ΜΕΤΑΠΤΥΧΙΑΚΩΝ ΣΠΟΥΔΩΝ</w:t>
      </w:r>
      <w:bookmarkEnd w:id="4"/>
      <w:r>
        <w:rPr>
          <w:sz w:val="28"/>
          <w:szCs w:val="28"/>
        </w:rPr>
        <w:t xml:space="preserve"> </w:t>
      </w:r>
    </w:p>
    <w:p w14:paraId="164CE82B" w14:textId="77777777" w:rsidR="002A1F0C" w:rsidRPr="00BC77DB" w:rsidRDefault="00BC77DB" w:rsidP="00BC77DB">
      <w:pPr>
        <w:spacing w:before="120" w:after="120" w:line="360" w:lineRule="auto"/>
        <w:jc w:val="both"/>
        <w:rPr>
          <w:rFonts w:eastAsiaTheme="majorEastAsia" w:cstheme="minorHAnsi"/>
          <w:b/>
          <w:bCs/>
          <w:smallCaps/>
          <w:noProof/>
          <w:color w:val="14415C" w:themeColor="accent3" w:themeShade="BF"/>
          <w:sz w:val="20"/>
          <w:szCs w:val="20"/>
        </w:rPr>
      </w:pPr>
      <w:r w:rsidRPr="00BC77DB">
        <w:rPr>
          <w:rFonts w:eastAsiaTheme="majorEastAsia" w:cstheme="minorHAnsi"/>
          <w:b/>
          <w:bCs/>
          <w:smallCaps/>
          <w:noProof/>
          <w:color w:val="14415C" w:themeColor="accent3" w:themeShade="BF"/>
          <w:sz w:val="20"/>
          <w:szCs w:val="20"/>
        </w:rPr>
        <w:t>Τα ΑΕΙ οφείλουν να διασφαλίζουν το επίπεδο γνώσεων και ικανοτήτων των μελων του διδακτικού τους προσωπικού, να εφαρμόζουν αξιοκρατικές και διαφανείς διαδικασίες για την επιλογη, την επιμόρφωση και την περαιτέρω εξέλιξη τουσ.</w:t>
      </w:r>
    </w:p>
    <w:p w14:paraId="1F737471" w14:textId="77777777" w:rsidR="008164B2" w:rsidRPr="008164B2" w:rsidRDefault="008164B2" w:rsidP="00930F2C">
      <w:pPr>
        <w:shd w:val="clear" w:color="auto" w:fill="D9D9D9" w:themeFill="background1" w:themeFillShade="D9"/>
        <w:spacing w:after="0" w:line="360" w:lineRule="auto"/>
        <w:ind w:right="-58"/>
        <w:jc w:val="both"/>
        <w:rPr>
          <w:rFonts w:eastAsia="Calibri" w:cstheme="minorHAnsi"/>
          <w:i/>
          <w:iCs/>
          <w:sz w:val="20"/>
          <w:szCs w:val="20"/>
          <w:u w:val="single"/>
        </w:rPr>
      </w:pPr>
      <w:r w:rsidRPr="008164B2">
        <w:rPr>
          <w:rFonts w:eastAsia="Calibri" w:cstheme="minorHAnsi"/>
          <w:i/>
          <w:iCs/>
          <w:sz w:val="20"/>
          <w:szCs w:val="20"/>
          <w:u w:val="single"/>
        </w:rPr>
        <w:t>Οδηγίες:</w:t>
      </w:r>
    </w:p>
    <w:p w14:paraId="2B46DD15" w14:textId="77777777" w:rsidR="00930F2C" w:rsidRDefault="00930F2C" w:rsidP="00930F2C">
      <w:pPr>
        <w:shd w:val="clear" w:color="auto" w:fill="D9D9D9" w:themeFill="background1" w:themeFillShade="D9"/>
        <w:spacing w:after="0" w:line="360" w:lineRule="auto"/>
        <w:ind w:right="-58"/>
        <w:jc w:val="both"/>
        <w:rPr>
          <w:rFonts w:eastAsia="Calibri" w:cstheme="minorHAnsi"/>
          <w:i/>
          <w:iCs/>
          <w:sz w:val="20"/>
          <w:szCs w:val="20"/>
        </w:rPr>
      </w:pPr>
      <w:r>
        <w:rPr>
          <w:rFonts w:eastAsia="Calibri" w:cstheme="minorHAnsi"/>
          <w:i/>
          <w:iCs/>
          <w:sz w:val="20"/>
          <w:szCs w:val="20"/>
        </w:rPr>
        <w:t>Για διευκόλυνση του Π.Μ.Σ, έχει καταγραφεί και παρατίθεται κείμενο προκειμένου, αν επιθυμείτε, να αξιοποιήσετε, κάνοντας όποια προσαρμογή κρίνετε απαραίτητη. Απαιτείται να συμπληρώσετε τα πεδία, τα οποία λείπουν.</w:t>
      </w:r>
    </w:p>
    <w:p w14:paraId="589C33C9" w14:textId="77777777" w:rsidR="008164B2" w:rsidRPr="008164B2" w:rsidRDefault="008164B2" w:rsidP="008164B2">
      <w:pPr>
        <w:shd w:val="clear" w:color="auto" w:fill="D9D9D9" w:themeFill="background1" w:themeFillShade="D9"/>
        <w:spacing w:after="0" w:line="360" w:lineRule="auto"/>
        <w:ind w:right="-58"/>
        <w:jc w:val="both"/>
        <w:rPr>
          <w:rFonts w:eastAsia="Calibri" w:cstheme="minorHAnsi"/>
          <w:i/>
          <w:iCs/>
          <w:sz w:val="20"/>
          <w:szCs w:val="20"/>
          <w:u w:val="single"/>
        </w:rPr>
      </w:pPr>
      <w:r w:rsidRPr="006438A4">
        <w:rPr>
          <w:rFonts w:eastAsia="Calibri" w:cstheme="minorHAnsi"/>
          <w:i/>
          <w:iCs/>
          <w:sz w:val="20"/>
          <w:szCs w:val="20"/>
          <w:u w:val="single"/>
        </w:rPr>
        <w:t xml:space="preserve">Παρακαλείσθε να διαγράψετε τις οδηγίες </w:t>
      </w:r>
      <w:r>
        <w:rPr>
          <w:rFonts w:eastAsia="Calibri" w:cstheme="minorHAnsi"/>
          <w:i/>
          <w:iCs/>
          <w:sz w:val="20"/>
          <w:szCs w:val="20"/>
          <w:u w:val="single"/>
        </w:rPr>
        <w:t xml:space="preserve">από την υποβαλλόμενη </w:t>
      </w:r>
      <w:r w:rsidRPr="006438A4">
        <w:rPr>
          <w:rFonts w:eastAsia="Calibri" w:cstheme="minorHAnsi"/>
          <w:i/>
          <w:iCs/>
          <w:sz w:val="20"/>
          <w:szCs w:val="20"/>
          <w:u w:val="single"/>
        </w:rPr>
        <w:t>Πρόταση.</w:t>
      </w:r>
    </w:p>
    <w:p w14:paraId="7B7B98F5" w14:textId="77777777" w:rsidR="00BE5E95" w:rsidRDefault="00BE5E95" w:rsidP="00BE5E95">
      <w:pPr>
        <w:tabs>
          <w:tab w:val="left" w:pos="9356"/>
        </w:tabs>
        <w:spacing w:after="0" w:line="240" w:lineRule="auto"/>
        <w:jc w:val="both"/>
        <w:rPr>
          <w:rFonts w:cstheme="minorHAnsi"/>
          <w:bCs/>
          <w:smallCaps/>
          <w:sz w:val="24"/>
          <w:szCs w:val="24"/>
        </w:rPr>
      </w:pPr>
    </w:p>
    <w:p w14:paraId="4FA7E145" w14:textId="77777777" w:rsidR="00DF472E" w:rsidRPr="002A6AD5" w:rsidRDefault="002A6AD5" w:rsidP="00793AFC">
      <w:pPr>
        <w:spacing w:after="0" w:line="240" w:lineRule="auto"/>
        <w:rPr>
          <w:rFonts w:cstheme="minorHAnsi"/>
          <w:bCs/>
          <w:sz w:val="24"/>
          <w:szCs w:val="24"/>
          <w:u w:val="single"/>
        </w:rPr>
      </w:pPr>
      <w:r w:rsidRPr="002A6AD5">
        <w:rPr>
          <w:rFonts w:cstheme="minorHAnsi"/>
          <w:bCs/>
          <w:sz w:val="24"/>
          <w:szCs w:val="24"/>
          <w:u w:val="single"/>
        </w:rPr>
        <w:t>Επιλογή Διδακτικού Προσωπικού</w:t>
      </w:r>
    </w:p>
    <w:p w14:paraId="7679EE0D" w14:textId="77777777" w:rsidR="002A6AD5" w:rsidRDefault="002A6AD5" w:rsidP="002A6AD5">
      <w:pPr>
        <w:spacing w:before="60" w:after="60" w:line="360" w:lineRule="auto"/>
        <w:jc w:val="both"/>
      </w:pPr>
      <w:r>
        <w:t>Το</w:t>
      </w:r>
      <w:r w:rsidRPr="00995179">
        <w:t xml:space="preserve"> </w:t>
      </w:r>
      <w:r>
        <w:t>Τμήμα</w:t>
      </w:r>
      <w:r w:rsidRPr="00995179">
        <w:t xml:space="preserve">  </w:t>
      </w:r>
      <w:sdt>
        <w:sdtPr>
          <w:rPr>
            <w:rFonts w:cstheme="minorHAnsi"/>
          </w:rPr>
          <w:alias w:val="Τμήματα ΑΠΘ"/>
          <w:tag w:val="Τμήματα ΑΠΘ"/>
          <w:id w:val="1181551917"/>
          <w:placeholder>
            <w:docPart w:val="7AFF0A85420040D68BF3725DF47A2433"/>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πικοινωνίας" w:value="Δημοσιογραφίας και Μέσων Μαζικής Επικοινωνία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Content>
          <w:r w:rsidR="004564FC" w:rsidRPr="003254D6">
            <w:rPr>
              <w:rStyle w:val="af8"/>
              <w:lang w:val="en-US"/>
            </w:rPr>
            <w:t>Choose an item.</w:t>
          </w:r>
        </w:sdtContent>
      </w:sdt>
      <w:r w:rsidR="004564FC" w:rsidRPr="00995179">
        <w:t xml:space="preserve">  </w:t>
      </w:r>
      <w:r>
        <w:t>υιοθετεί και ακολουθεί σαφείς, διαφανείς και αξιοκρατικές διαδικασίες για την επιλογή προσωπικού με τα κατάλληλα προσόντα καθώς και παρέχει συνθήκες απασχόλησης με σεβασμό στη σημασία της διδασκαλίας και έρευνας, όπως ορίζει η σχετική νομοθεσία. Η διαδικασία για την εκλογή/εξέλιξη του προσωπικού έχει ως αποκλειστικό στόχο:</w:t>
      </w:r>
    </w:p>
    <w:p w14:paraId="3EAE6EB2" w14:textId="77777777" w:rsidR="002A6AD5" w:rsidRDefault="002A6AD5" w:rsidP="00A1188F">
      <w:pPr>
        <w:pStyle w:val="a0"/>
        <w:numPr>
          <w:ilvl w:val="0"/>
          <w:numId w:val="11"/>
        </w:numPr>
        <w:spacing w:before="60" w:after="60" w:line="360" w:lineRule="auto"/>
        <w:ind w:left="360"/>
        <w:jc w:val="both"/>
      </w:pPr>
      <w:r>
        <w:t>Τη διασφάλιση του κύρους Τμήματος</w:t>
      </w:r>
    </w:p>
    <w:p w14:paraId="44D973D0" w14:textId="77777777" w:rsidR="002A6AD5" w:rsidRDefault="002A6AD5" w:rsidP="00A1188F">
      <w:pPr>
        <w:pStyle w:val="a0"/>
        <w:numPr>
          <w:ilvl w:val="0"/>
          <w:numId w:val="11"/>
        </w:numPr>
        <w:spacing w:before="60" w:after="60" w:line="360" w:lineRule="auto"/>
        <w:ind w:left="360"/>
        <w:jc w:val="both"/>
      </w:pPr>
      <w:r>
        <w:t xml:space="preserve">Τη διαρκή βελτίωση του εκπαιδευτικού  και ερευνητικού έργου του Τμήματος και τη </w:t>
      </w:r>
    </w:p>
    <w:p w14:paraId="653CC189" w14:textId="77777777" w:rsidR="002A6AD5" w:rsidRDefault="002A6AD5" w:rsidP="00A1188F">
      <w:pPr>
        <w:pStyle w:val="a0"/>
        <w:numPr>
          <w:ilvl w:val="0"/>
          <w:numId w:val="11"/>
        </w:numPr>
        <w:spacing w:before="60" w:after="60" w:line="360" w:lineRule="auto"/>
        <w:ind w:left="360"/>
        <w:jc w:val="both"/>
      </w:pPr>
      <w:r>
        <w:t xml:space="preserve">Διαρκή βελτίωση της θέσης του Τμήματος τόσο σε εθνικό όσο και διεθνές επίπεδο. </w:t>
      </w:r>
    </w:p>
    <w:p w14:paraId="66D98FD7" w14:textId="77777777" w:rsidR="002A6AD5" w:rsidRDefault="002A6AD5" w:rsidP="002A6AD5">
      <w:pPr>
        <w:spacing w:before="60" w:after="60" w:line="360" w:lineRule="auto"/>
        <w:jc w:val="both"/>
        <w:rPr>
          <w:rFonts w:cstheme="minorHAnsi"/>
        </w:rPr>
      </w:pPr>
      <w:r>
        <w:t xml:space="preserve">Κατά την επιλογή και εξέλιξη του προσωπικού τηρείται η ισχύουσα νομοθεσία και οι σχετικές κανονιστικές αποφάσεις Συγκλήτου. </w:t>
      </w:r>
      <w:r>
        <w:rPr>
          <w:rFonts w:cstheme="minorHAnsi"/>
        </w:rPr>
        <w:t>Όλα τα μέλη εκπαιδευτικού προσωπικού διαθέτουν κατ’ ελάχιστον τις απαραίτητες  διδακτικές ικανότητες. Η πλήρωση της προϋπόθεσης αυτής διασφαλίζεται από διαδικασίες που προβλέπονται από τη νομοθεσία για την προκήρυξη και την πρόσληψη/διορισμό τους βάσει του νόμου 4957/2022 (Α’ 141), ο οποίος θεσπίζει τις διαδικασίες και προϋποθέσεις για την εκλογή σε νέα (κενή) θέση ΔΕΠ.  Οι νέες θέσεις προκηρύσσονται σύμφωνα με τα άρθρα 138, 139 και 141 του ν. 4957/2022 και για την κατάληψη θέσης Διδακτικού Ερευνητικού Προσωπικού οποιασδήποτε βαθμίδας πρέπει να πληρούνται από τον/τους υποψήφιους συγκεκριμένα κριτήρια (μεταξύ αυτών είναι και η διδασκαλία), όπως αναφέρονται στο άρθρο 143 του ν. 4957/2022.</w:t>
      </w:r>
    </w:p>
    <w:p w14:paraId="43701A99" w14:textId="77777777" w:rsidR="002A6AD5" w:rsidRDefault="002A6AD5" w:rsidP="002A6AD5">
      <w:pPr>
        <w:spacing w:before="60" w:after="60" w:line="360" w:lineRule="auto"/>
        <w:jc w:val="both"/>
      </w:pPr>
      <w:r>
        <w:t>Το</w:t>
      </w:r>
      <w:r w:rsidRPr="004564FC">
        <w:rPr>
          <w:lang w:val="en-US"/>
        </w:rPr>
        <w:t xml:space="preserve"> </w:t>
      </w:r>
      <w:r>
        <w:t>Τμήμα</w:t>
      </w:r>
      <w:r w:rsidRPr="004564FC">
        <w:rPr>
          <w:lang w:val="en-US"/>
        </w:rPr>
        <w:t xml:space="preserve"> </w:t>
      </w:r>
      <w:sdt>
        <w:sdtPr>
          <w:rPr>
            <w:rFonts w:cstheme="minorHAnsi"/>
          </w:rPr>
          <w:alias w:val="Τμήματα ΑΠΘ"/>
          <w:tag w:val="Τμήματα ΑΠΘ"/>
          <w:id w:val="-854807063"/>
          <w:placeholder>
            <w:docPart w:val="B6404C9B78124AC9805DAD64447AA797"/>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πικοινωνίας" w:value="Δημοσιογραφίας και Μέσων Μαζικής Επικοινωνία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Content>
          <w:r w:rsidR="004564FC" w:rsidRPr="003254D6">
            <w:rPr>
              <w:rStyle w:val="af8"/>
              <w:lang w:val="en-US"/>
            </w:rPr>
            <w:t>Choose an item.</w:t>
          </w:r>
        </w:sdtContent>
      </w:sdt>
      <w:r w:rsidR="004564FC" w:rsidRPr="004564FC">
        <w:rPr>
          <w:lang w:val="en-US"/>
        </w:rPr>
        <w:t xml:space="preserve"> </w:t>
      </w:r>
      <w:r>
        <w:t xml:space="preserve">έχει καταρτίσει το Μητρώο Μελών, όπως προβλέπεται από το Ν. 4957/2022, το οποίο έχει αναρτηθεί στον </w:t>
      </w:r>
      <w:proofErr w:type="spellStart"/>
      <w:r>
        <w:t>ιστότοπο</w:t>
      </w:r>
      <w:proofErr w:type="spellEnd"/>
      <w:r>
        <w:t xml:space="preserve"> ΑΠΕΛΛΑ. Το Μητρώο Μελών ενημερώνεται  και </w:t>
      </w:r>
      <w:proofErr w:type="spellStart"/>
      <w:r>
        <w:t>επικαιροποιείται</w:t>
      </w:r>
      <w:proofErr w:type="spellEnd"/>
      <w:r>
        <w:t>.</w:t>
      </w:r>
    </w:p>
    <w:p w14:paraId="3EB94436" w14:textId="77777777" w:rsidR="002A6AD5" w:rsidRDefault="002A6AD5" w:rsidP="002A6AD5">
      <w:pPr>
        <w:spacing w:before="60" w:after="60" w:line="360" w:lineRule="auto"/>
        <w:jc w:val="both"/>
      </w:pPr>
      <w:r>
        <w:t xml:space="preserve">Η ανάθεση του διδακτικού έργου του </w:t>
      </w:r>
      <w:r w:rsidR="00EF6354">
        <w:rPr>
          <w:rFonts w:cstheme="minorHAnsi"/>
        </w:rPr>
        <w:t>ΠΜΣ</w:t>
      </w:r>
      <w:r w:rsidR="00EF6354">
        <w:t xml:space="preserve"> </w:t>
      </w:r>
      <w:r>
        <w:t xml:space="preserve">πραγματοποιείται με απόφαση του αρμόδιου οργάνου (Συνέλευση Τμήματος ή Επιτροπή Προγράμματος Σπουδών σε περίπτωση </w:t>
      </w:r>
      <w:proofErr w:type="spellStart"/>
      <w:r>
        <w:t>Διατμηματικού</w:t>
      </w:r>
      <w:proofErr w:type="spellEnd"/>
      <w:r>
        <w:t xml:space="preserve"> ή </w:t>
      </w:r>
      <w:proofErr w:type="spellStart"/>
      <w:r>
        <w:t>Διιδρυματικού</w:t>
      </w:r>
      <w:proofErr w:type="spellEnd"/>
      <w:r>
        <w:t xml:space="preserve"> Προγράμματος Σπουδών) κατόπιν εισήγησης της Συντονιστικής Επιτροπής του </w:t>
      </w:r>
      <w:r w:rsidR="00EF6354">
        <w:rPr>
          <w:rFonts w:cstheme="minorHAnsi"/>
        </w:rPr>
        <w:t>ΠΜΣ</w:t>
      </w:r>
      <w:r>
        <w:t xml:space="preserve">, εφόσον υφίσταται, άλλως του Διευθυντή του </w:t>
      </w:r>
      <w:r w:rsidR="00EF6354">
        <w:rPr>
          <w:rFonts w:cstheme="minorHAnsi"/>
        </w:rPr>
        <w:t>ΠΜΣ.</w:t>
      </w:r>
    </w:p>
    <w:p w14:paraId="647AA348" w14:textId="77777777" w:rsidR="002A6AD5" w:rsidRPr="002A6AD5" w:rsidRDefault="002A6AD5" w:rsidP="00A9090E">
      <w:pPr>
        <w:spacing w:after="0" w:line="240" w:lineRule="auto"/>
        <w:jc w:val="both"/>
        <w:rPr>
          <w:rFonts w:cstheme="minorHAnsi"/>
          <w:bCs/>
          <w:sz w:val="24"/>
          <w:szCs w:val="24"/>
          <w:u w:val="single"/>
        </w:rPr>
      </w:pPr>
      <w:r w:rsidRPr="002A6AD5">
        <w:rPr>
          <w:rFonts w:cstheme="minorHAnsi"/>
          <w:bCs/>
          <w:sz w:val="24"/>
          <w:szCs w:val="24"/>
          <w:u w:val="single"/>
        </w:rPr>
        <w:lastRenderedPageBreak/>
        <w:t>Πολιτική Υποστήριξης και Ανάπτυξης του Προσωπικού</w:t>
      </w:r>
    </w:p>
    <w:p w14:paraId="4FD6EEED" w14:textId="77777777" w:rsidR="002A6AD5" w:rsidRDefault="002A6AD5" w:rsidP="002A6AD5">
      <w:pPr>
        <w:spacing w:before="60" w:after="60" w:line="360" w:lineRule="auto"/>
        <w:jc w:val="both"/>
      </w:pPr>
      <w:r>
        <w:t>Το</w:t>
      </w:r>
      <w:r w:rsidRPr="00267D11">
        <w:rPr>
          <w:lang w:val="en-US"/>
        </w:rPr>
        <w:t xml:space="preserve"> </w:t>
      </w:r>
      <w:r>
        <w:t>Τμήμα</w:t>
      </w:r>
      <w:r w:rsidRPr="00267D11">
        <w:rPr>
          <w:lang w:val="en-US"/>
        </w:rPr>
        <w:t xml:space="preserve"> </w:t>
      </w:r>
      <w:sdt>
        <w:sdtPr>
          <w:rPr>
            <w:rFonts w:cstheme="minorHAnsi"/>
          </w:rPr>
          <w:alias w:val="Τμήματα ΑΠΘ"/>
          <w:tag w:val="Τμήματα ΑΠΘ"/>
          <w:id w:val="524377563"/>
          <w:placeholder>
            <w:docPart w:val="7C3D571B57F94BAFA3A9F64E44C59890"/>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πικοινωνίας" w:value="Δημοσιογραφίας και Μέσων Μαζικής Επικοινωνία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Content>
          <w:r w:rsidRPr="003254D6">
            <w:rPr>
              <w:rStyle w:val="af8"/>
              <w:lang w:val="en-US"/>
            </w:rPr>
            <w:t>Choose an item.</w:t>
          </w:r>
        </w:sdtContent>
      </w:sdt>
      <w:r w:rsidRPr="00267D11">
        <w:rPr>
          <w:lang w:val="en-US"/>
        </w:rPr>
        <w:t xml:space="preserve"> </w:t>
      </w:r>
      <w:r>
        <w:t>έχει ως στόχο τη διαρκή αναβάθμιση του στελεχιακού του δυναμικού, καθώς και την ενθάρρυνση της ενίσχυσης της εκπαίδευσης και της έρευνας.</w:t>
      </w:r>
    </w:p>
    <w:p w14:paraId="0398D7E9" w14:textId="77777777" w:rsidR="002A6AD5" w:rsidRPr="002A6AD5" w:rsidRDefault="002A6AD5" w:rsidP="002A6AD5">
      <w:pPr>
        <w:spacing w:before="60" w:after="60" w:line="360" w:lineRule="auto"/>
        <w:jc w:val="both"/>
      </w:pPr>
      <w:r w:rsidRPr="002A6AD5">
        <w:t>Στο πλαίσιο διαφάνειας που λειτουργεί το Τμήμα, έχει αναρτημένα στην ιστοσελίδα του τα κριτήρια/προσόντα για την εκλογή και εξέλιξη των μελών ΔΕΠ (</w:t>
      </w:r>
      <w:hyperlink r:id="rId16" w:history="1">
        <w:r w:rsidRPr="002A6AD5">
          <w:rPr>
            <w:rStyle w:val="-"/>
            <w:color w:val="auto"/>
          </w:rPr>
          <w:t>http://www</w:t>
        </w:r>
      </w:hyperlink>
      <w:r w:rsidRPr="002A6AD5">
        <w:t>.</w:t>
      </w:r>
      <w:r w:rsidRPr="00930F2C">
        <w:rPr>
          <w:shd w:val="clear" w:color="auto" w:fill="D9D9D9" w:themeFill="background1" w:themeFillShade="D9"/>
        </w:rPr>
        <w:t>...............</w:t>
      </w:r>
      <w:r w:rsidRPr="002A6AD5">
        <w:t xml:space="preserve">), όπως αυτά περιγράφονται στο άρθρο 143 του Ν. 4957/2022. </w:t>
      </w:r>
    </w:p>
    <w:p w14:paraId="199FC902" w14:textId="77777777" w:rsidR="002A6AD5" w:rsidRDefault="002A6AD5" w:rsidP="002A6AD5">
      <w:pPr>
        <w:spacing w:before="60" w:after="60" w:line="360" w:lineRule="auto"/>
        <w:jc w:val="both"/>
        <w:rPr>
          <w:rFonts w:eastAsia="Times New Roman" w:cstheme="minorHAnsi"/>
        </w:rPr>
      </w:pPr>
      <w:r w:rsidRPr="002A6AD5">
        <w:rPr>
          <w:rFonts w:eastAsia="Times New Roman" w:cstheme="minorHAnsi"/>
        </w:rPr>
        <w:t xml:space="preserve">Συνοπτικά αναφέρεται ότι η κρίση για εκλογή ή εξέλιξη μέλους Δ.Ε.Π. βασίζεται στο </w:t>
      </w:r>
      <w:r w:rsidRPr="002A6AD5">
        <w:rPr>
          <w:rFonts w:eastAsia="Times New Roman" w:cstheme="minorHAnsi"/>
          <w:bCs/>
        </w:rPr>
        <w:t>συνολικό διδακτικό και ερευνητικό έργο</w:t>
      </w:r>
      <w:r w:rsidRPr="002A6AD5">
        <w:rPr>
          <w:rFonts w:eastAsia="Times New Roman" w:cstheme="minorHAnsi"/>
        </w:rPr>
        <w:t xml:space="preserve"> του κρινόμενου, συμπεριλαμβανομένης της </w:t>
      </w:r>
      <w:r w:rsidRPr="002A6AD5">
        <w:rPr>
          <w:rFonts w:eastAsia="Times New Roman" w:cstheme="minorHAnsi"/>
          <w:bCs/>
        </w:rPr>
        <w:t>αξιολόγησης της διδακτικής του ικανότητας</w:t>
      </w:r>
      <w:r w:rsidRPr="002A6AD5">
        <w:rPr>
          <w:rFonts w:eastAsia="Times New Roman" w:cstheme="minorHAnsi"/>
        </w:rPr>
        <w:t>, στη συνολική του</w:t>
      </w:r>
      <w:r w:rsidRPr="002A6AD5">
        <w:rPr>
          <w:rFonts w:eastAsia="Times New Roman" w:cstheme="minorHAnsi"/>
          <w:bCs/>
        </w:rPr>
        <w:t xml:space="preserve"> επιστημονική και ερευνητική δραστηριότητα</w:t>
      </w:r>
      <w:r w:rsidRPr="002A6AD5">
        <w:rPr>
          <w:rFonts w:eastAsia="Times New Roman" w:cstheme="minorHAnsi"/>
        </w:rPr>
        <w:t xml:space="preserve">, με έμφαση στη </w:t>
      </w:r>
      <w:r w:rsidRPr="002A6AD5">
        <w:rPr>
          <w:rFonts w:eastAsia="Times New Roman" w:cstheme="minorHAnsi"/>
          <w:bCs/>
        </w:rPr>
        <w:t xml:space="preserve">διεθνή </w:t>
      </w:r>
      <w:r w:rsidRPr="002A6AD5">
        <w:rPr>
          <w:rFonts w:eastAsia="Times New Roman" w:cstheme="minorHAnsi"/>
        </w:rPr>
        <w:t xml:space="preserve">του παρουσία, στη συνεισφορά του στην </w:t>
      </w:r>
      <w:r w:rsidRPr="002A6AD5">
        <w:rPr>
          <w:rFonts w:eastAsia="Times New Roman" w:cstheme="minorHAnsi"/>
          <w:bCs/>
        </w:rPr>
        <w:t>αξιοποίηση της γνώσης</w:t>
      </w:r>
      <w:r w:rsidRPr="002A6AD5">
        <w:rPr>
          <w:rFonts w:eastAsia="Times New Roman" w:cstheme="minorHAnsi"/>
        </w:rPr>
        <w:t xml:space="preserve"> και στη </w:t>
      </w:r>
      <w:r w:rsidRPr="002A6AD5">
        <w:rPr>
          <w:rFonts w:eastAsia="Times New Roman" w:cstheme="minorHAnsi"/>
          <w:bCs/>
        </w:rPr>
        <w:t>μεταφορά τεχνολογίας</w:t>
      </w:r>
      <w:r w:rsidRPr="002A6AD5">
        <w:rPr>
          <w:rFonts w:eastAsia="Times New Roman" w:cstheme="minorHAnsi"/>
        </w:rPr>
        <w:t xml:space="preserve">, όπως αυτή αποτιμάται μέσω </w:t>
      </w:r>
      <w:r w:rsidRPr="002A6AD5">
        <w:rPr>
          <w:rFonts w:eastAsia="Times New Roman" w:cstheme="minorHAnsi"/>
          <w:bCs/>
        </w:rPr>
        <w:t xml:space="preserve">διπλωμάτων ευρεσιτεχνίας </w:t>
      </w:r>
      <w:r w:rsidRPr="002A6AD5">
        <w:rPr>
          <w:rFonts w:eastAsia="Times New Roman" w:cstheme="minorHAnsi"/>
        </w:rPr>
        <w:t xml:space="preserve">που έχει κατοχυρώσει, τη συμμετοχή στην </w:t>
      </w:r>
      <w:r w:rsidRPr="002A6AD5">
        <w:rPr>
          <w:rFonts w:eastAsia="Times New Roman" w:cstheme="minorHAnsi"/>
          <w:bCs/>
        </w:rPr>
        <w:t>εξαγωγή ερευνητικών αποτελεσμάτων</w:t>
      </w:r>
      <w:r w:rsidRPr="002A6AD5">
        <w:rPr>
          <w:rFonts w:eastAsia="Times New Roman" w:cstheme="minorHAnsi"/>
        </w:rPr>
        <w:t xml:space="preserve"> που έχουν αποτελέσει αντικείμενο ίδρυσης εταιρειών </w:t>
      </w:r>
      <w:proofErr w:type="spellStart"/>
      <w:r w:rsidRPr="002A6AD5">
        <w:rPr>
          <w:rFonts w:eastAsia="Times New Roman" w:cstheme="minorHAnsi"/>
        </w:rPr>
        <w:t>τεχνοβλαστού</w:t>
      </w:r>
      <w:proofErr w:type="spellEnd"/>
      <w:r w:rsidRPr="002A6AD5">
        <w:rPr>
          <w:rFonts w:eastAsia="Times New Roman" w:cstheme="minorHAnsi"/>
        </w:rPr>
        <w:t xml:space="preserve"> (</w:t>
      </w:r>
      <w:proofErr w:type="spellStart"/>
      <w:r w:rsidRPr="002A6AD5">
        <w:rPr>
          <w:rFonts w:eastAsia="Times New Roman" w:cstheme="minorHAnsi"/>
        </w:rPr>
        <w:t>spin</w:t>
      </w:r>
      <w:proofErr w:type="spellEnd"/>
      <w:r w:rsidRPr="002A6AD5">
        <w:rPr>
          <w:rFonts w:eastAsia="Times New Roman" w:cstheme="minorHAnsi"/>
        </w:rPr>
        <w:t xml:space="preserve"> </w:t>
      </w:r>
      <w:proofErr w:type="spellStart"/>
      <w:r w:rsidRPr="002A6AD5">
        <w:rPr>
          <w:rFonts w:eastAsia="Times New Roman" w:cstheme="minorHAnsi"/>
        </w:rPr>
        <w:t>off</w:t>
      </w:r>
      <w:proofErr w:type="spellEnd"/>
      <w:r w:rsidRPr="002A6AD5">
        <w:rPr>
          <w:rFonts w:eastAsia="Times New Roman" w:cstheme="minorHAnsi"/>
        </w:rPr>
        <w:t xml:space="preserve"> ) και τη συμμετοχή σε αυτές ως μέλους ή μετόχου, καθώς και στην </w:t>
      </w:r>
      <w:r w:rsidRPr="002A6AD5">
        <w:rPr>
          <w:rFonts w:eastAsia="Times New Roman" w:cstheme="minorHAnsi"/>
          <w:bCs/>
        </w:rPr>
        <w:t>προσέλκυση χρηματοδοτήσεων</w:t>
      </w:r>
      <w:r w:rsidRPr="002A6AD5">
        <w:rPr>
          <w:rFonts w:eastAsia="Times New Roman" w:cstheme="minorHAnsi"/>
        </w:rPr>
        <w:t xml:space="preserve"> για την έρευνα και την αναγνωρισμένη κοινωνική παρουσία και παρέμβαση. Επίσης συνεκτιμάται το </w:t>
      </w:r>
      <w:r w:rsidRPr="002A6AD5">
        <w:rPr>
          <w:rFonts w:eastAsia="Times New Roman" w:cstheme="minorHAnsi"/>
          <w:bCs/>
        </w:rPr>
        <w:t>επιστημονικό ήθος</w:t>
      </w:r>
      <w:r w:rsidRPr="002A6AD5">
        <w:rPr>
          <w:rFonts w:eastAsia="Times New Roman" w:cstheme="minorHAnsi"/>
        </w:rPr>
        <w:t xml:space="preserve"> του υποψηφίου ως ουσιώδες στοιχείο για τη συγκρότηση της προσωπικότητάς του. </w:t>
      </w:r>
    </w:p>
    <w:p w14:paraId="21EF1085" w14:textId="77777777" w:rsidR="004101F7" w:rsidRDefault="004101F7" w:rsidP="002A6AD5">
      <w:pPr>
        <w:spacing w:before="60" w:after="60" w:line="360" w:lineRule="auto"/>
        <w:jc w:val="both"/>
        <w:rPr>
          <w:rFonts w:eastAsia="Times New Roman" w:cstheme="minorHAnsi"/>
        </w:rPr>
      </w:pPr>
      <w:r>
        <w:rPr>
          <w:rFonts w:eastAsia="Times New Roman" w:cstheme="minorHAnsi"/>
        </w:rPr>
        <w:t>Το διδακτικό προσωπικό, ό</w:t>
      </w:r>
      <w:r w:rsidRPr="004101F7">
        <w:rPr>
          <w:rFonts w:eastAsia="Times New Roman" w:cstheme="minorHAnsi"/>
        </w:rPr>
        <w:t>πως προκύπτει από τα βιογραφικά που επισυνάπτονται (</w:t>
      </w:r>
      <w:r>
        <w:rPr>
          <w:rFonts w:eastAsia="Times New Roman" w:cstheme="minorHAnsi"/>
        </w:rPr>
        <w:t>σχετικό Παράρτημα</w:t>
      </w:r>
      <w:r w:rsidRPr="004101F7">
        <w:rPr>
          <w:rFonts w:eastAsia="Times New Roman" w:cstheme="minorHAnsi"/>
        </w:rPr>
        <w:t>)</w:t>
      </w:r>
      <w:r>
        <w:rPr>
          <w:rFonts w:eastAsia="Times New Roman" w:cstheme="minorHAnsi"/>
        </w:rPr>
        <w:t xml:space="preserve">, </w:t>
      </w:r>
      <w:r w:rsidRPr="004101F7">
        <w:rPr>
          <w:rFonts w:eastAsia="Times New Roman" w:cstheme="minorHAnsi"/>
        </w:rPr>
        <w:t xml:space="preserve">διαθέτει την τεχνογνωσία και την ικανότητα να διδάξει αποτελεσματικά στο ΠΜΣ. Κάθε μέλος κατέχει άριστα ακαδημαϊκά διαπιστευτήρια στους αντίστοιχους τομείς τους, φέρνοντας έναν πλούτο γνώσεων και εμπειρίας. Εκτός από τις ακαδημαϊκές τους γνώσεις, έχουν εκτεταμένη πρακτική εμπειρία, </w:t>
      </w:r>
      <w:r>
        <w:rPr>
          <w:rFonts w:eastAsia="Times New Roman" w:cstheme="minorHAnsi"/>
        </w:rPr>
        <w:t xml:space="preserve">προερχόμενη από </w:t>
      </w:r>
      <w:r w:rsidRPr="004101F7">
        <w:rPr>
          <w:rFonts w:eastAsia="Times New Roman" w:cstheme="minorHAnsi"/>
        </w:rPr>
        <w:t>κλάδους που σχετίζ</w:t>
      </w:r>
      <w:r>
        <w:rPr>
          <w:rFonts w:eastAsia="Times New Roman" w:cstheme="minorHAnsi"/>
        </w:rPr>
        <w:t>εται</w:t>
      </w:r>
      <w:r w:rsidRPr="004101F7">
        <w:rPr>
          <w:rFonts w:eastAsia="Times New Roman" w:cstheme="minorHAnsi"/>
        </w:rPr>
        <w:t xml:space="preserve"> με τους τομείς σπουδών τους. Επιπλέον, διαθέτουν ουσιαστική διάθεση να παραμένουν ενημερωμένοι για τις πιο πρόσφατες εξελίξεις και τάσεις στους τομείς τους, διασφαλίζοντας ότι παρέχουν στους φοιτητές γνώσεις και δεξιότητες αιχμής. Είναι επίσης ειδικευμένοι στη διευκόλυνση των συζητήσεων στην τάξη, εμπλέκοντας τους φοιτητές στην κριτική σκέψη και ενθαρρύνοντάς τους να εφαρμόσουν αυτά που έχουν μάθει σε σενάρια πραγματικού κόσμου. </w:t>
      </w:r>
      <w:r>
        <w:rPr>
          <w:rFonts w:eastAsia="Times New Roman" w:cstheme="minorHAnsi"/>
        </w:rPr>
        <w:t>Εν κατακλείδι, τ</w:t>
      </w:r>
      <w:r w:rsidRPr="004101F7">
        <w:rPr>
          <w:rFonts w:eastAsia="Times New Roman" w:cstheme="minorHAnsi"/>
        </w:rPr>
        <w:t xml:space="preserve">ο διδακτικό προσωπικό είναι </w:t>
      </w:r>
      <w:r>
        <w:rPr>
          <w:rFonts w:eastAsia="Times New Roman" w:cstheme="minorHAnsi"/>
        </w:rPr>
        <w:t>άρτια</w:t>
      </w:r>
      <w:r w:rsidRPr="004101F7">
        <w:rPr>
          <w:rFonts w:eastAsia="Times New Roman" w:cstheme="minorHAnsi"/>
        </w:rPr>
        <w:t xml:space="preserve"> εξοπλισμένο για να διδάξει και να καθοδηγήσει τους φοιτητές στο μεταπτυχιακό πρόγραμμα, βοηθώντας τους να επιτύχουν τους ακαδημαϊκούς και επαγγελματικούς τους στόχους.</w:t>
      </w:r>
    </w:p>
    <w:p w14:paraId="6B597A08" w14:textId="77777777" w:rsidR="002A6AD5" w:rsidRDefault="002A6AD5" w:rsidP="002A6AD5">
      <w:pPr>
        <w:spacing w:before="60" w:after="60" w:line="360" w:lineRule="auto"/>
        <w:jc w:val="both"/>
      </w:pPr>
      <w:r>
        <w:t>Το</w:t>
      </w:r>
      <w:r w:rsidRPr="003254D6">
        <w:rPr>
          <w:lang w:val="en-US"/>
        </w:rPr>
        <w:t xml:space="preserve"> </w:t>
      </w:r>
      <w:r>
        <w:t>Τμήμα</w:t>
      </w:r>
      <w:r w:rsidRPr="003254D6">
        <w:rPr>
          <w:lang w:val="en-US"/>
        </w:rPr>
        <w:t xml:space="preserve"> </w:t>
      </w:r>
      <w:sdt>
        <w:sdtPr>
          <w:rPr>
            <w:rFonts w:cstheme="minorHAnsi"/>
          </w:rPr>
          <w:alias w:val="Τμήματα ΑΠΘ"/>
          <w:tag w:val="Τμήματα ΑΠΘ"/>
          <w:id w:val="-459961852"/>
          <w:placeholder>
            <w:docPart w:val="E3F4078A85954236A84B5092652B5B22"/>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νημέρωσης" w:value="Δημοσιογραφίας και Μέσων Μαζικής Ενημέρωση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Content>
          <w:r w:rsidRPr="003254D6">
            <w:rPr>
              <w:rStyle w:val="af8"/>
              <w:lang w:val="en-US"/>
            </w:rPr>
            <w:t>Choose an item.</w:t>
          </w:r>
        </w:sdtContent>
      </w:sdt>
      <w:r w:rsidRPr="003254D6">
        <w:rPr>
          <w:lang w:val="en-US"/>
        </w:rPr>
        <w:t xml:space="preserve"> </w:t>
      </w:r>
      <w:r>
        <w:t xml:space="preserve">ενθαρρύνει την ακαδημαϊκή δραστηριότητα του προσωπικού με την εισαγωγή καινοτόμων μεθόδων διδασκαλίας και τη χρήση νέων τεχνολογιών, χορηγεί εκπαιδευτικές άδειες για κινητικότητα, μετεκπαίδευση σε Πανεπιστήμια και Ερευνητικά Κέντρα σε όλον τον κόσμο και υποστηρίζει το ερευνητικό έργο με την ανάπτυξη υποδομών, προμήθεια σύγχρονου εξοπλισμού και αρωγή στη διεκδίκηση ανταγωνιστικών διεθνών και ελληνικών ερευνητικών προγραμμάτων. Παράλληλα, προωθεί τη συνεργασία με Καθηγητές της αλλοδαπής, τόσο σε εκπαιδευτικό όσο και </w:t>
      </w:r>
      <w:r>
        <w:lastRenderedPageBreak/>
        <w:t xml:space="preserve">ερευνητικό επίπεδο. Επίσης, το προσωπικό του Τμήματος επιδεικνύει αυξημένη επιστημονική κινητικότητα συμμετέχοντας σε συνέδρια της ημεδαπής και αλλοδαπής. Σημειώνεται ότι για τη συμμετοχή του διδακτικού προσωπικού σε συνέδρια δεν απαιτείται η χορήγηση άδειας. </w:t>
      </w:r>
    </w:p>
    <w:p w14:paraId="62AB7C31" w14:textId="77777777" w:rsidR="002A6AD5" w:rsidRPr="00F6319A" w:rsidRDefault="002A6AD5" w:rsidP="00EF6354">
      <w:pPr>
        <w:spacing w:before="60" w:after="60" w:line="360" w:lineRule="auto"/>
        <w:jc w:val="both"/>
      </w:pPr>
      <w:r>
        <w:t xml:space="preserve">Οι παραπάνω δράσεις, αφενός μεν ενισχύουν και τη σύνδεση της διδασκαλίας με την έρευνα, αφετέρου δε προωθούν και την επιστημονική και επαγγελματική εξέλιξη του προσωπικού. Το Τμήμα </w:t>
      </w:r>
      <w:r w:rsidRPr="00C63F17">
        <w:rPr>
          <w:rFonts w:cstheme="minorHAnsi"/>
        </w:rPr>
        <w:t xml:space="preserve">ενθαρρύνει την </w:t>
      </w:r>
      <w:r w:rsidRPr="00886456">
        <w:rPr>
          <w:rFonts w:cstheme="minorHAnsi"/>
        </w:rPr>
        <w:t>επαγγελματική και επιστημονική ανάπτυξη</w:t>
      </w:r>
      <w:r w:rsidRPr="00C63F17">
        <w:rPr>
          <w:rFonts w:cstheme="minorHAnsi"/>
        </w:rPr>
        <w:t xml:space="preserve"> του διδακτικού του προσωπικού, με την έγκριση χορήγησης διαφόρου τύπου αδειών</w:t>
      </w:r>
      <w:r>
        <w:rPr>
          <w:rFonts w:cstheme="minorHAnsi"/>
        </w:rPr>
        <w:t xml:space="preserve"> (</w:t>
      </w:r>
      <w:r>
        <w:t>γρήγορες και άμεσες διαδικασίες), σύμφωνα με την ισχύουσα νομοθεσία.</w:t>
      </w:r>
      <w:r w:rsidRPr="00823C76">
        <w:t xml:space="preserve"> </w:t>
      </w:r>
    </w:p>
    <w:p w14:paraId="67C8443B" w14:textId="77777777" w:rsidR="002A6AD5" w:rsidRPr="00411024" w:rsidRDefault="002A6AD5" w:rsidP="002A6AD5">
      <w:pPr>
        <w:spacing w:before="60" w:after="60" w:line="360" w:lineRule="auto"/>
        <w:jc w:val="both"/>
      </w:pPr>
      <w:r>
        <w:t>Το Τμήμα συνεργάζεται για την υποστήριξη και ανάπτυξη του προσωπικού με το Κέντρο Υποστήριξης Διδασκαλίας και Μάθησης</w:t>
      </w:r>
      <w:r w:rsidR="00A1188F">
        <w:t xml:space="preserve"> -ΚΕΔΙΜΑ-</w:t>
      </w:r>
      <w:r>
        <w:t xml:space="preserve"> του ΑΠΘ (</w:t>
      </w:r>
      <w:hyperlink r:id="rId17" w:history="1">
        <w:r w:rsidRPr="002A6AD5">
          <w:rPr>
            <w:rStyle w:val="-"/>
            <w:color w:val="0D2B3E" w:themeColor="accent3" w:themeShade="80"/>
          </w:rPr>
          <w:t>https://kedima.auth.gr/</w:t>
        </w:r>
      </w:hyperlink>
      <w:r>
        <w:t xml:space="preserve">). Το </w:t>
      </w:r>
      <w:r w:rsidR="00A1188F">
        <w:t>Κέντρο</w:t>
      </w:r>
      <w:r w:rsidRPr="00411024">
        <w:t xml:space="preserve"> ασχολείται με</w:t>
      </w:r>
      <w:r>
        <w:t xml:space="preserve">ταξύ άλλων και με </w:t>
      </w:r>
      <w:r w:rsidRPr="00411024">
        <w:t xml:space="preserve">την υποστήριξη των Μεταπτυχιακών </w:t>
      </w:r>
      <w:r>
        <w:t>Προγραμμάτων Σ</w:t>
      </w:r>
      <w:r w:rsidRPr="00411024">
        <w:t>πουδών σε θέματα διδασκαλίας</w:t>
      </w:r>
      <w:r>
        <w:t xml:space="preserve">, ιδιαίτερα μέσω της αξιοποίησης </w:t>
      </w:r>
      <w:r w:rsidRPr="00411024">
        <w:t>νέων τεχνολογιών στη διδασκαλία, λαμβάνοντας ιδιαίτερη πρόνοια για την αξιοποίησή τους προς υποστήριξη της διδασκαλίας σε άτομα με αναπηρία</w:t>
      </w:r>
      <w:r>
        <w:t xml:space="preserve">. Το Κέντρο </w:t>
      </w:r>
      <w:r w:rsidRPr="00411024">
        <w:t>συνεργάζεται με διδάσκοντες και φοιτητές,</w:t>
      </w:r>
      <w:r>
        <w:t xml:space="preserve"> όσο και με διάφορες οργανικές μονάδες του Ιδρύματος (όπως</w:t>
      </w:r>
      <w:r w:rsidRPr="00411024">
        <w:t xml:space="preserve"> Γενική Διεύθυνση Τεχνικών Υπηρεσιών και Μηχανοργάνωσης</w:t>
      </w:r>
      <w:r>
        <w:t>,</w:t>
      </w:r>
      <w:r w:rsidRPr="00411024">
        <w:t xml:space="preserve"> Κέντρο Ηλεκτρονικής Διακυβέρνησης, Βιβλιοθήκη και Κέντρο Πληροφόρησης</w:t>
      </w:r>
      <w:r>
        <w:t xml:space="preserve">) προκειμένου να καταστήσει </w:t>
      </w:r>
      <w:r w:rsidRPr="00411024">
        <w:t xml:space="preserve">αποτελεσματικότερη </w:t>
      </w:r>
      <w:r>
        <w:t xml:space="preserve">τη </w:t>
      </w:r>
      <w:r w:rsidRPr="00411024">
        <w:t>χρήση των νέων μεθόδων διδασκαλίας και</w:t>
      </w:r>
      <w:r>
        <w:t xml:space="preserve"> να </w:t>
      </w:r>
      <w:r w:rsidRPr="00411024">
        <w:t>προτείνει βέλτιστες λύσεις σε ενδεχόμενα προβλήματα.</w:t>
      </w:r>
    </w:p>
    <w:p w14:paraId="08EE82DF" w14:textId="77777777" w:rsidR="00A1188F" w:rsidRDefault="002A6AD5" w:rsidP="00A1188F">
      <w:pPr>
        <w:shd w:val="clear" w:color="auto" w:fill="FFFFFF" w:themeFill="background1"/>
        <w:spacing w:before="60" w:after="60" w:line="360" w:lineRule="auto"/>
        <w:jc w:val="both"/>
      </w:pPr>
      <w:r>
        <w:t>Οι δράσεις του Τμήματος ενισχύονται από τη</w:t>
      </w:r>
      <w:r w:rsidRPr="00F6319A">
        <w:t xml:space="preserve"> συμμετοχή του </w:t>
      </w:r>
      <w:r>
        <w:t xml:space="preserve">ίδιου του Ιδρύματος </w:t>
      </w:r>
      <w:r w:rsidRPr="00F6319A">
        <w:t xml:space="preserve">στο Ευρωπαϊκό Πανεπιστήμιο (EPICUR) και σε προγράμματα όπως το ERASMUS </w:t>
      </w:r>
      <w:proofErr w:type="spellStart"/>
      <w:r w:rsidRPr="00F6319A">
        <w:t>Staff</w:t>
      </w:r>
      <w:proofErr w:type="spellEnd"/>
      <w:r w:rsidRPr="00F6319A">
        <w:t xml:space="preserve"> </w:t>
      </w:r>
      <w:proofErr w:type="spellStart"/>
      <w:r w:rsidRPr="00F6319A">
        <w:t>Training</w:t>
      </w:r>
      <w:proofErr w:type="spellEnd"/>
      <w:r w:rsidRPr="00F6319A">
        <w:t xml:space="preserve">, ERASMUS+, το ERASMUS INTERNATIONAL, το ERASMUS MUNDUS, το Δίκτυο της Ουτρέχτης, το European </w:t>
      </w:r>
      <w:proofErr w:type="spellStart"/>
      <w:r w:rsidRPr="00F6319A">
        <w:t>University</w:t>
      </w:r>
      <w:proofErr w:type="spellEnd"/>
      <w:r w:rsidRPr="00F6319A">
        <w:t xml:space="preserve"> </w:t>
      </w:r>
      <w:proofErr w:type="spellStart"/>
      <w:r w:rsidRPr="00F6319A">
        <w:t>Foundation</w:t>
      </w:r>
      <w:proofErr w:type="spellEnd"/>
      <w:r w:rsidRPr="00F6319A">
        <w:t xml:space="preserve"> (CAMPUS EUROPAE) και σε ακόμη περίπου 60 Διεθνείς Οργανισμούς, Δίκτυα και Ενώσεις</w:t>
      </w:r>
      <w:r>
        <w:t>. Οι συμμετοχές αυτές δίδουν</w:t>
      </w:r>
      <w:r w:rsidRPr="00F6319A">
        <w:t xml:space="preserve"> τη δυνατότητα στο διδακτικό προσωπικό να μεταβεί στην αλλοδαπή για έρευνα, διδασκαλία καθώς και για παρακολούθηση επιμορφώσεων, με αποτέλεσμα να επιτυγχάνεται και η ενημέρωσή του για τις εξελίξεις σε διεθνές επίπεδο.</w:t>
      </w:r>
      <w:r w:rsidR="00A1188F" w:rsidRPr="00F6319A" w:rsidDel="00A1188F">
        <w:t xml:space="preserve"> </w:t>
      </w:r>
    </w:p>
    <w:p w14:paraId="411F6D05" w14:textId="77777777" w:rsidR="00C26898" w:rsidRPr="001B37ED" w:rsidRDefault="00C26898" w:rsidP="00853C4C">
      <w:pPr>
        <w:spacing w:before="60" w:after="60" w:line="360" w:lineRule="auto"/>
        <w:jc w:val="both"/>
      </w:pPr>
      <w:r>
        <w:t>Τέλος, στο Τμήμα και το ΠΜΣ διεξάγεται αξιολόγηση των μαθημάτων και των διδασκόντων από τους φοιτητές</w:t>
      </w:r>
      <w:r w:rsidR="005E6613">
        <w:t>,</w:t>
      </w:r>
      <w:r>
        <w:t xml:space="preserve"> σύμφωνα με τις κατευθύνσεις της Μονάδας Διασφάλισης Ποιότητας (ΜΟΔΙΠ) του Ιδρύματος και του πληροφοριακού της Συστήματος Διαχείρισης Ποιότητας. </w:t>
      </w:r>
      <w:r w:rsidRPr="001B37ED">
        <w:t xml:space="preserve">Τα αποτελέσματα των εξαμηνιαίων αξιολογήσεων των διδασκόντων και των μαθημάτων από τους φοιτητές </w:t>
      </w:r>
      <w:r w:rsidR="004101F7">
        <w:t xml:space="preserve">αναλύονται και </w:t>
      </w:r>
      <w:r w:rsidRPr="001B37ED">
        <w:t xml:space="preserve">αξιοποιούνται για τη βελτίωση της εκπαιδευτικής διαδικασίας από τους διδάσκοντες και τα όργανα του Τμήματος, κατά την κρίση των διδασκόντων για εξέλιξη, ενώ λαμβάνονται υπόψη κατά τις διαδικασίες αναμόρφωσης των προγραμμάτων σπουδών. </w:t>
      </w:r>
      <w:r w:rsidR="005E6613">
        <w:t xml:space="preserve">Η τακτική παρακολούθηση του ΠΜΣ αποτελεί σημαντικό εργαλείο αφενός στη διατήρηση ενός υποστηρικτικού και αποτελεσματικού </w:t>
      </w:r>
      <w:r w:rsidR="005E6613">
        <w:lastRenderedPageBreak/>
        <w:t xml:space="preserve">μαθησιακού περιβάλλοντος και αφετέρου στην επίτευξη της διαρκούς βελτίωσης </w:t>
      </w:r>
      <w:r w:rsidR="000B77AB">
        <w:t>του ιδίου του Προγράμματος</w:t>
      </w:r>
      <w:r w:rsidR="005E6613">
        <w:t xml:space="preserve">. </w:t>
      </w:r>
    </w:p>
    <w:p w14:paraId="6DA621A5" w14:textId="77777777" w:rsidR="00C26898" w:rsidRDefault="00C26898" w:rsidP="00A1188F">
      <w:pPr>
        <w:shd w:val="clear" w:color="auto" w:fill="FFFFFF" w:themeFill="background1"/>
        <w:spacing w:before="60" w:after="60" w:line="360" w:lineRule="auto"/>
        <w:jc w:val="both"/>
      </w:pPr>
    </w:p>
    <w:p w14:paraId="1965A610" w14:textId="77777777" w:rsidR="00A6585D" w:rsidRPr="00BA3F82" w:rsidRDefault="00A6585D" w:rsidP="00A1188F">
      <w:pPr>
        <w:shd w:val="clear" w:color="auto" w:fill="D9D9D9" w:themeFill="background1" w:themeFillShade="D9"/>
        <w:spacing w:before="60" w:after="60" w:line="360" w:lineRule="auto"/>
        <w:jc w:val="both"/>
        <w:rPr>
          <w:rFonts w:cstheme="minorHAnsi"/>
          <w:i/>
          <w:iCs/>
          <w:sz w:val="20"/>
          <w:szCs w:val="20"/>
        </w:rPr>
      </w:pPr>
      <w:r w:rsidRPr="00BA3F82">
        <w:rPr>
          <w:rFonts w:cstheme="minorHAnsi"/>
          <w:i/>
          <w:iCs/>
          <w:sz w:val="20"/>
          <w:szCs w:val="20"/>
        </w:rPr>
        <w:t>Να συμπληρωθεί από το ΠΜΣ</w:t>
      </w:r>
    </w:p>
    <w:p w14:paraId="6BA075AC" w14:textId="77777777" w:rsidR="00A6585D" w:rsidRDefault="00A6585D" w:rsidP="005048C6">
      <w:pPr>
        <w:shd w:val="clear" w:color="auto" w:fill="D9D9D9" w:themeFill="background1" w:themeFillShade="D9"/>
        <w:tabs>
          <w:tab w:val="left" w:pos="0"/>
        </w:tabs>
        <w:spacing w:after="0" w:line="360" w:lineRule="auto"/>
        <w:jc w:val="both"/>
        <w:rPr>
          <w:rFonts w:cstheme="minorHAnsi"/>
          <w:i/>
          <w:iCs/>
          <w:sz w:val="20"/>
          <w:szCs w:val="20"/>
        </w:rPr>
      </w:pPr>
      <w:r>
        <w:rPr>
          <w:rFonts w:cstheme="minorHAnsi"/>
          <w:i/>
          <w:iCs/>
          <w:sz w:val="20"/>
          <w:szCs w:val="20"/>
        </w:rPr>
        <w:t xml:space="preserve">Περαιτέρω πεδία (ενδεικτικά) - </w:t>
      </w:r>
    </w:p>
    <w:p w14:paraId="05CF3ABA" w14:textId="77777777" w:rsidR="00A6585D" w:rsidRDefault="00A6585D" w:rsidP="00D74FCD">
      <w:pPr>
        <w:pStyle w:val="a0"/>
        <w:numPr>
          <w:ilvl w:val="0"/>
          <w:numId w:val="13"/>
        </w:numPr>
        <w:shd w:val="clear" w:color="auto" w:fill="D9D9D9" w:themeFill="background1" w:themeFillShade="D9"/>
        <w:tabs>
          <w:tab w:val="left" w:pos="0"/>
        </w:tabs>
        <w:spacing w:after="0" w:line="360" w:lineRule="auto"/>
        <w:ind w:left="360"/>
        <w:jc w:val="both"/>
        <w:rPr>
          <w:rFonts w:cstheme="minorHAnsi"/>
          <w:i/>
          <w:iCs/>
          <w:sz w:val="20"/>
          <w:szCs w:val="20"/>
        </w:rPr>
      </w:pPr>
      <w:r>
        <w:rPr>
          <w:rFonts w:cstheme="minorHAnsi"/>
          <w:i/>
          <w:iCs/>
          <w:sz w:val="20"/>
          <w:szCs w:val="20"/>
        </w:rPr>
        <w:t>Αναφορά στο προσωπικό που επιλέχθηκε για τη διδασκαλία</w:t>
      </w:r>
    </w:p>
    <w:p w14:paraId="7A0CB321" w14:textId="77777777" w:rsidR="004101F7" w:rsidRDefault="004101F7" w:rsidP="004101F7">
      <w:pPr>
        <w:pStyle w:val="a0"/>
        <w:numPr>
          <w:ilvl w:val="0"/>
          <w:numId w:val="13"/>
        </w:numPr>
        <w:shd w:val="clear" w:color="auto" w:fill="D9D9D9" w:themeFill="background1" w:themeFillShade="D9"/>
        <w:tabs>
          <w:tab w:val="left" w:pos="0"/>
        </w:tabs>
        <w:spacing w:after="0" w:line="360" w:lineRule="auto"/>
        <w:ind w:left="284" w:hanging="284"/>
        <w:jc w:val="both"/>
        <w:rPr>
          <w:rFonts w:cstheme="minorHAnsi"/>
          <w:i/>
          <w:iCs/>
          <w:sz w:val="20"/>
          <w:szCs w:val="20"/>
        </w:rPr>
      </w:pPr>
      <w:r w:rsidRPr="005048C6">
        <w:rPr>
          <w:rFonts w:cstheme="minorHAnsi"/>
          <w:i/>
          <w:iCs/>
          <w:sz w:val="20"/>
          <w:szCs w:val="20"/>
        </w:rPr>
        <w:t>Επάρκεια προσόντων/γνώση αντικειμένου</w:t>
      </w:r>
    </w:p>
    <w:p w14:paraId="5440F6B8" w14:textId="77777777" w:rsidR="004101F7" w:rsidRDefault="004101F7" w:rsidP="004101F7">
      <w:pPr>
        <w:pStyle w:val="a0"/>
        <w:numPr>
          <w:ilvl w:val="0"/>
          <w:numId w:val="13"/>
        </w:numPr>
        <w:shd w:val="clear" w:color="auto" w:fill="D9D9D9" w:themeFill="background1" w:themeFillShade="D9"/>
        <w:tabs>
          <w:tab w:val="left" w:pos="0"/>
        </w:tabs>
        <w:spacing w:after="0" w:line="360" w:lineRule="auto"/>
        <w:ind w:left="284" w:hanging="284"/>
        <w:jc w:val="both"/>
        <w:rPr>
          <w:rFonts w:cstheme="minorHAnsi"/>
          <w:i/>
          <w:iCs/>
          <w:sz w:val="20"/>
          <w:szCs w:val="20"/>
        </w:rPr>
      </w:pPr>
      <w:r>
        <w:rPr>
          <w:rFonts w:cstheme="minorHAnsi"/>
          <w:i/>
          <w:iCs/>
          <w:sz w:val="20"/>
          <w:szCs w:val="20"/>
        </w:rPr>
        <w:t>Διεθνής εμπειρία/συνεργασίες/κινητικότητα</w:t>
      </w:r>
    </w:p>
    <w:p w14:paraId="5B45C2E4" w14:textId="77777777" w:rsidR="004101F7" w:rsidRPr="005048C6" w:rsidRDefault="004101F7" w:rsidP="004101F7">
      <w:pPr>
        <w:pStyle w:val="a0"/>
        <w:numPr>
          <w:ilvl w:val="0"/>
          <w:numId w:val="13"/>
        </w:numPr>
        <w:shd w:val="clear" w:color="auto" w:fill="D9D9D9" w:themeFill="background1" w:themeFillShade="D9"/>
        <w:tabs>
          <w:tab w:val="left" w:pos="0"/>
        </w:tabs>
        <w:spacing w:after="0" w:line="360" w:lineRule="auto"/>
        <w:ind w:left="284" w:hanging="284"/>
        <w:jc w:val="both"/>
        <w:rPr>
          <w:rFonts w:cstheme="minorHAnsi"/>
          <w:i/>
          <w:iCs/>
          <w:sz w:val="20"/>
          <w:szCs w:val="20"/>
        </w:rPr>
      </w:pPr>
      <w:r>
        <w:rPr>
          <w:rFonts w:cstheme="minorHAnsi"/>
          <w:i/>
          <w:iCs/>
          <w:sz w:val="20"/>
          <w:szCs w:val="20"/>
        </w:rPr>
        <w:t>Ερευνητικές επιδόσεις</w:t>
      </w:r>
    </w:p>
    <w:p w14:paraId="1E527AB3" w14:textId="77777777" w:rsidR="00A6585D" w:rsidRDefault="00A6585D" w:rsidP="00D74FCD">
      <w:pPr>
        <w:pStyle w:val="a0"/>
        <w:numPr>
          <w:ilvl w:val="0"/>
          <w:numId w:val="13"/>
        </w:numPr>
        <w:shd w:val="clear" w:color="auto" w:fill="D9D9D9" w:themeFill="background1" w:themeFillShade="D9"/>
        <w:tabs>
          <w:tab w:val="left" w:pos="0"/>
        </w:tabs>
        <w:spacing w:after="0" w:line="360" w:lineRule="auto"/>
        <w:ind w:left="360"/>
        <w:jc w:val="both"/>
        <w:rPr>
          <w:rFonts w:cstheme="minorHAnsi"/>
          <w:i/>
          <w:iCs/>
          <w:sz w:val="20"/>
          <w:szCs w:val="20"/>
        </w:rPr>
      </w:pPr>
      <w:r>
        <w:rPr>
          <w:rFonts w:cstheme="minorHAnsi"/>
          <w:i/>
          <w:iCs/>
          <w:sz w:val="20"/>
          <w:szCs w:val="20"/>
        </w:rPr>
        <w:t>Αριθμητική επάρκεια σε σχέση με τους φοιτητές</w:t>
      </w:r>
    </w:p>
    <w:p w14:paraId="5D39DEA5" w14:textId="77777777" w:rsidR="008F102A" w:rsidRPr="005048C6" w:rsidRDefault="00C8305A" w:rsidP="00D74FCD">
      <w:pPr>
        <w:pStyle w:val="a0"/>
        <w:numPr>
          <w:ilvl w:val="0"/>
          <w:numId w:val="13"/>
        </w:numPr>
        <w:shd w:val="clear" w:color="auto" w:fill="D9D9D9" w:themeFill="background1" w:themeFillShade="D9"/>
        <w:tabs>
          <w:tab w:val="left" w:pos="0"/>
          <w:tab w:val="left" w:pos="270"/>
        </w:tabs>
        <w:spacing w:after="0" w:line="360" w:lineRule="auto"/>
        <w:ind w:left="709" w:hanging="720"/>
        <w:jc w:val="both"/>
        <w:rPr>
          <w:rFonts w:cstheme="minorHAnsi"/>
          <w:i/>
          <w:iCs/>
          <w:sz w:val="20"/>
          <w:szCs w:val="20"/>
        </w:rPr>
        <w:sectPr w:rsidR="008F102A" w:rsidRPr="005048C6" w:rsidSect="007204AE">
          <w:footerReference w:type="first" r:id="rId18"/>
          <w:pgSz w:w="11907" w:h="16840" w:code="9"/>
          <w:pgMar w:top="1418" w:right="1418" w:bottom="1418" w:left="1418" w:header="720" w:footer="0" w:gutter="0"/>
          <w:pgNumType w:start="8"/>
          <w:cols w:space="720"/>
          <w:titlePg/>
          <w:docGrid w:linePitch="299"/>
        </w:sectPr>
      </w:pPr>
      <w:r w:rsidRPr="005048C6">
        <w:rPr>
          <w:rFonts w:cstheme="minorHAnsi"/>
          <w:i/>
          <w:iCs/>
          <w:sz w:val="20"/>
          <w:szCs w:val="20"/>
        </w:rPr>
        <w:t>Παρακολούθηση τήρησης υπ</w:t>
      </w:r>
      <w:r>
        <w:rPr>
          <w:rFonts w:cstheme="minorHAnsi"/>
          <w:i/>
          <w:iCs/>
          <w:sz w:val="20"/>
          <w:szCs w:val="20"/>
        </w:rPr>
        <w:t>ο</w:t>
      </w:r>
      <w:r w:rsidRPr="005048C6">
        <w:rPr>
          <w:rFonts w:cstheme="minorHAnsi"/>
          <w:i/>
          <w:iCs/>
          <w:sz w:val="20"/>
          <w:szCs w:val="20"/>
        </w:rPr>
        <w:t>χρεώσεων, φόρτος εργασίας</w:t>
      </w:r>
    </w:p>
    <w:p w14:paraId="101F53EF" w14:textId="77777777" w:rsidR="00DA20B8" w:rsidRPr="00AC2495" w:rsidRDefault="00BC77DB" w:rsidP="00AC2495">
      <w:pPr>
        <w:pStyle w:val="1"/>
        <w:spacing w:before="0" w:after="0" w:line="240" w:lineRule="auto"/>
        <w:ind w:left="426" w:hanging="426"/>
        <w:rPr>
          <w:sz w:val="28"/>
          <w:szCs w:val="28"/>
        </w:rPr>
      </w:pPr>
      <w:bookmarkStart w:id="5" w:name="_Toc153266922"/>
      <w:r>
        <w:rPr>
          <w:sz w:val="28"/>
          <w:szCs w:val="28"/>
        </w:rPr>
        <w:lastRenderedPageBreak/>
        <w:t>ΜΑΘΗΣΙΑΚΟΙ ΠΟΡΟΙ ΚΑΙ ΦΟΙΤΗΤΙΚΗ ΣΤΗΡΙΞΗ</w:t>
      </w:r>
      <w:bookmarkEnd w:id="5"/>
    </w:p>
    <w:p w14:paraId="1CE3B232" w14:textId="77777777" w:rsidR="00BC77DB" w:rsidRPr="00BC77DB" w:rsidRDefault="00BC77DB" w:rsidP="00BC77DB">
      <w:pPr>
        <w:pStyle w:val="1"/>
        <w:numPr>
          <w:ilvl w:val="0"/>
          <w:numId w:val="0"/>
        </w:numPr>
        <w:spacing w:line="360" w:lineRule="auto"/>
        <w:outlineLvl w:val="9"/>
        <w:rPr>
          <w:color w:val="14415C" w:themeColor="accent3" w:themeShade="BF"/>
        </w:rPr>
      </w:pPr>
      <w:r w:rsidRPr="00BC77DB">
        <w:rPr>
          <w:color w:val="14415C" w:themeColor="accent3" w:themeShade="BF"/>
        </w:rPr>
        <w:t>Τα ΑΕΙ θα πρέπει να διαθέτουν επαρκή χρηματοδότηση για την κάλυψη των αναγκών της διδασκαλίας και της μάθησης των ΠΜΣ. Αφενός μεν θα πρέπει να διαθέτουν επαρκείς υποδομές και υπηρεσίες για τη μάθηση και την υποστήριξη των φοιτητών, αφετέρου δε να διευκολύνουν την άμεση πρόσβαση σ’ αυτές με τη θέσπιση σχετικών εσωτερικών κανόνων (π.χ. αίθουσες, εργαστήρια, βιβλιοθήκες, δίκτυα, υπηρεσίες σταδιοδρομίας, κοινωνικής πολιτικής, κ.λπ.).</w:t>
      </w:r>
    </w:p>
    <w:p w14:paraId="6637EEBF" w14:textId="77777777" w:rsidR="008164B2" w:rsidRPr="008164B2" w:rsidRDefault="008164B2" w:rsidP="00930F2C">
      <w:pPr>
        <w:shd w:val="clear" w:color="auto" w:fill="D9D9D9" w:themeFill="background1" w:themeFillShade="D9"/>
        <w:spacing w:after="0" w:line="360" w:lineRule="auto"/>
        <w:ind w:right="-58"/>
        <w:jc w:val="both"/>
        <w:rPr>
          <w:rFonts w:eastAsia="Calibri" w:cstheme="minorHAnsi"/>
          <w:i/>
          <w:iCs/>
          <w:sz w:val="20"/>
          <w:szCs w:val="20"/>
          <w:u w:val="single"/>
        </w:rPr>
      </w:pPr>
      <w:r w:rsidRPr="008164B2">
        <w:rPr>
          <w:rFonts w:eastAsia="Calibri" w:cstheme="minorHAnsi"/>
          <w:i/>
          <w:iCs/>
          <w:sz w:val="20"/>
          <w:szCs w:val="20"/>
          <w:u w:val="single"/>
        </w:rPr>
        <w:t>Οδηγίες:</w:t>
      </w:r>
    </w:p>
    <w:p w14:paraId="0ACEF347" w14:textId="77777777" w:rsidR="00930F2C" w:rsidRDefault="00930F2C" w:rsidP="00930F2C">
      <w:pPr>
        <w:shd w:val="clear" w:color="auto" w:fill="D9D9D9" w:themeFill="background1" w:themeFillShade="D9"/>
        <w:spacing w:after="0" w:line="360" w:lineRule="auto"/>
        <w:ind w:right="-58"/>
        <w:jc w:val="both"/>
        <w:rPr>
          <w:rFonts w:eastAsia="Calibri" w:cstheme="minorHAnsi"/>
          <w:i/>
          <w:iCs/>
          <w:sz w:val="20"/>
          <w:szCs w:val="20"/>
        </w:rPr>
      </w:pPr>
      <w:r>
        <w:rPr>
          <w:rFonts w:eastAsia="Calibri" w:cstheme="minorHAnsi"/>
          <w:i/>
          <w:iCs/>
          <w:sz w:val="20"/>
          <w:szCs w:val="20"/>
        </w:rPr>
        <w:t>Για διευκόλυνση του Π.Μ.Σ, έχει καταγραφεί και παρατίθεται κείμενο προκειμένου, αν επιθυμείτε, να αξιοποιήσετε, κάνοντας όποια προσαρμογή κρίνετε απαραίτητη. Απαιτείται να συμπληρώσετε τα πεδία, τα οποία λείπουν.</w:t>
      </w:r>
    </w:p>
    <w:p w14:paraId="40578EC2" w14:textId="77777777" w:rsidR="008164B2" w:rsidRPr="008164B2" w:rsidRDefault="008164B2" w:rsidP="008164B2">
      <w:pPr>
        <w:shd w:val="clear" w:color="auto" w:fill="D9D9D9" w:themeFill="background1" w:themeFillShade="D9"/>
        <w:spacing w:after="0" w:line="360" w:lineRule="auto"/>
        <w:ind w:right="-58"/>
        <w:jc w:val="both"/>
        <w:rPr>
          <w:rFonts w:eastAsia="Calibri" w:cstheme="minorHAnsi"/>
          <w:i/>
          <w:iCs/>
          <w:sz w:val="20"/>
          <w:szCs w:val="20"/>
          <w:u w:val="single"/>
        </w:rPr>
      </w:pPr>
      <w:r w:rsidRPr="006438A4">
        <w:rPr>
          <w:rFonts w:eastAsia="Calibri" w:cstheme="minorHAnsi"/>
          <w:i/>
          <w:iCs/>
          <w:sz w:val="20"/>
          <w:szCs w:val="20"/>
          <w:u w:val="single"/>
        </w:rPr>
        <w:t xml:space="preserve">Παρακαλείσθε να διαγράψετε τις οδηγίες </w:t>
      </w:r>
      <w:r>
        <w:rPr>
          <w:rFonts w:eastAsia="Calibri" w:cstheme="minorHAnsi"/>
          <w:i/>
          <w:iCs/>
          <w:sz w:val="20"/>
          <w:szCs w:val="20"/>
          <w:u w:val="single"/>
        </w:rPr>
        <w:t xml:space="preserve">από την υποβαλλόμενη </w:t>
      </w:r>
      <w:r w:rsidRPr="006438A4">
        <w:rPr>
          <w:rFonts w:eastAsia="Calibri" w:cstheme="minorHAnsi"/>
          <w:i/>
          <w:iCs/>
          <w:sz w:val="20"/>
          <w:szCs w:val="20"/>
          <w:u w:val="single"/>
        </w:rPr>
        <w:t>Πρόταση.</w:t>
      </w:r>
    </w:p>
    <w:p w14:paraId="7A0C8981" w14:textId="77777777" w:rsidR="00EC2560" w:rsidRPr="000F0560" w:rsidRDefault="00EC2560" w:rsidP="00EC2560">
      <w:pPr>
        <w:spacing w:after="0" w:line="360" w:lineRule="auto"/>
        <w:jc w:val="both"/>
        <w:rPr>
          <w:rFonts w:cstheme="minorHAnsi"/>
          <w:lang w:bidi="he-IL"/>
        </w:rPr>
      </w:pPr>
      <w:r w:rsidRPr="000F0560">
        <w:rPr>
          <w:rFonts w:cstheme="minorHAnsi"/>
          <w:lang w:bidi="he-IL"/>
        </w:rPr>
        <w:t>Το</w:t>
      </w:r>
      <w:r w:rsidRPr="008164B2">
        <w:rPr>
          <w:rFonts w:cstheme="minorHAnsi"/>
          <w:lang w:val="en-US" w:bidi="he-IL"/>
        </w:rPr>
        <w:t xml:space="preserve"> </w:t>
      </w:r>
      <w:r w:rsidRPr="000F0560">
        <w:rPr>
          <w:rFonts w:cstheme="minorHAnsi"/>
          <w:lang w:bidi="he-IL"/>
        </w:rPr>
        <w:t>Τμήμα</w:t>
      </w:r>
      <w:r w:rsidRPr="008164B2">
        <w:rPr>
          <w:rFonts w:cstheme="minorHAnsi"/>
          <w:lang w:val="en-US" w:bidi="he-IL"/>
        </w:rPr>
        <w:t xml:space="preserve"> </w:t>
      </w:r>
      <w:sdt>
        <w:sdtPr>
          <w:rPr>
            <w:rFonts w:cstheme="minorHAnsi"/>
          </w:rPr>
          <w:alias w:val="Τμήματα ΑΠΘ"/>
          <w:tag w:val="Τμήματα ΑΠΘ"/>
          <w:id w:val="1248468172"/>
          <w:placeholder>
            <w:docPart w:val="3020C172F6E84F9285B5A93C07A2798F"/>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πικοινωνίας" w:value="Δημοσιογραφίας και Μέσων Μαζικής Επικοινωνία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Content>
          <w:r w:rsidR="00D33D55" w:rsidRPr="007D6657">
            <w:rPr>
              <w:rStyle w:val="af8"/>
              <w:lang w:val="en-US"/>
            </w:rPr>
            <w:t>Choose an item.</w:t>
          </w:r>
        </w:sdtContent>
      </w:sdt>
      <w:r w:rsidR="00D33D55" w:rsidRPr="008164B2" w:rsidDel="00D33D55">
        <w:rPr>
          <w:rFonts w:cstheme="minorHAnsi"/>
          <w:lang w:val="en-US" w:bidi="he-IL"/>
        </w:rPr>
        <w:t xml:space="preserve"> </w:t>
      </w:r>
      <w:r w:rsidRPr="000F0560">
        <w:rPr>
          <w:rFonts w:cstheme="minorHAnsi"/>
          <w:lang w:bidi="he-IL"/>
        </w:rPr>
        <w:t xml:space="preserve">βεβαιώνει ότι το Π.Μ.Σ. </w:t>
      </w:r>
      <w:r w:rsidR="00D33D55">
        <w:rPr>
          <w:rFonts w:cstheme="minorHAnsi"/>
          <w:lang w:bidi="he-IL"/>
        </w:rPr>
        <w:t>(</w:t>
      </w:r>
      <w:r w:rsidR="00D33D55" w:rsidRPr="00A1188F">
        <w:rPr>
          <w:rFonts w:cstheme="minorHAnsi"/>
          <w:i/>
          <w:iCs/>
          <w:sz w:val="20"/>
          <w:szCs w:val="20"/>
          <w:shd w:val="clear" w:color="auto" w:fill="D9D9D9" w:themeFill="background1" w:themeFillShade="D9"/>
          <w:lang w:bidi="he-IL"/>
        </w:rPr>
        <w:t>ΟΝΟΜΑΣΙΑ</w:t>
      </w:r>
      <w:r w:rsidR="00D33D55">
        <w:rPr>
          <w:rFonts w:cstheme="minorHAnsi"/>
          <w:lang w:bidi="he-IL"/>
        </w:rPr>
        <w:t>)</w:t>
      </w:r>
      <w:r w:rsidR="005B5512">
        <w:rPr>
          <w:rFonts w:cstheme="minorHAnsi"/>
          <w:lang w:bidi="he-IL"/>
        </w:rPr>
        <w:t xml:space="preserve"> θα </w:t>
      </w:r>
      <w:r w:rsidRPr="000F0560">
        <w:rPr>
          <w:rFonts w:cstheme="minorHAnsi"/>
          <w:lang w:bidi="he-IL"/>
        </w:rPr>
        <w:t>αξιοποι</w:t>
      </w:r>
      <w:r w:rsidR="005B5512">
        <w:rPr>
          <w:rFonts w:cstheme="minorHAnsi"/>
          <w:lang w:bidi="he-IL"/>
        </w:rPr>
        <w:t>εί</w:t>
      </w:r>
      <w:r w:rsidRPr="000F0560">
        <w:rPr>
          <w:rFonts w:cstheme="minorHAnsi"/>
          <w:lang w:bidi="he-IL"/>
        </w:rPr>
        <w:t xml:space="preserve"> </w:t>
      </w:r>
      <w:r w:rsidR="0005491D">
        <w:rPr>
          <w:rFonts w:cstheme="minorHAnsi"/>
          <w:lang w:bidi="he-IL"/>
        </w:rPr>
        <w:t>το</w:t>
      </w:r>
      <w:r w:rsidR="0005491D" w:rsidRPr="000F0560">
        <w:rPr>
          <w:rFonts w:cstheme="minorHAnsi"/>
          <w:lang w:bidi="he-IL"/>
        </w:rPr>
        <w:t xml:space="preserve"> </w:t>
      </w:r>
      <w:r w:rsidRPr="000F0560">
        <w:rPr>
          <w:rFonts w:cstheme="minorHAnsi"/>
          <w:lang w:bidi="he-IL"/>
        </w:rPr>
        <w:t>ανθρώπινο δυναμικό,</w:t>
      </w:r>
      <w:r w:rsidR="0005491D">
        <w:rPr>
          <w:rFonts w:cstheme="minorHAnsi"/>
          <w:lang w:bidi="he-IL"/>
        </w:rPr>
        <w:t xml:space="preserve"> τις</w:t>
      </w:r>
      <w:r w:rsidRPr="000F0560">
        <w:rPr>
          <w:rFonts w:cstheme="minorHAnsi"/>
          <w:lang w:bidi="he-IL"/>
        </w:rPr>
        <w:t xml:space="preserve"> υποδομές και υπηρεσίες που του έχουν διατεθεί, τόσο από το ΑΠΘ, όσο και από φορείς που λειτουργούν και συνεργάζονται με το ΑΠΘ (ΕΛΚΕ ΑΠΘ, ...[</w:t>
      </w:r>
      <w:r w:rsidRPr="006C35CE">
        <w:rPr>
          <w:rFonts w:cstheme="minorHAnsi"/>
          <w:i/>
          <w:iCs/>
          <w:sz w:val="20"/>
          <w:szCs w:val="20"/>
          <w:shd w:val="clear" w:color="auto" w:fill="BFBFBF" w:themeFill="background1" w:themeFillShade="BF"/>
          <w:lang w:bidi="he-IL"/>
        </w:rPr>
        <w:t>παρακαλείσθε να προσθέσετε τυχόν άλλους φορείς</w:t>
      </w:r>
      <w:r w:rsidRPr="000F0560">
        <w:rPr>
          <w:rFonts w:cstheme="minorHAnsi"/>
          <w:lang w:bidi="he-IL"/>
        </w:rPr>
        <w:t>]...) και δεσμεύεται να συνεχίσει τη διάθεση των παραπάνω πόρων με τη βοήθεια του ΑΠΘ.</w:t>
      </w:r>
    </w:p>
    <w:p w14:paraId="4E0422AF" w14:textId="77777777" w:rsidR="00EC2560" w:rsidRPr="00296540" w:rsidRDefault="005B5512" w:rsidP="00EC2560">
      <w:pPr>
        <w:spacing w:before="60" w:after="60" w:line="360" w:lineRule="auto"/>
        <w:jc w:val="both"/>
        <w:rPr>
          <w:rFonts w:cstheme="minorHAnsi"/>
          <w:lang w:bidi="he-IL"/>
        </w:rPr>
      </w:pPr>
      <w:r w:rsidRPr="00296540">
        <w:rPr>
          <w:rFonts w:cstheme="minorHAnsi"/>
          <w:lang w:bidi="he-IL"/>
        </w:rPr>
        <w:t>Πιο συγκεκριμένα, τ</w:t>
      </w:r>
      <w:r w:rsidR="00EC2560" w:rsidRPr="00296540">
        <w:rPr>
          <w:rFonts w:cstheme="minorHAnsi"/>
          <w:lang w:bidi="he-IL"/>
        </w:rPr>
        <w:t xml:space="preserve">ο Τμήμα </w:t>
      </w:r>
      <w:r w:rsidR="00296540">
        <w:rPr>
          <w:rFonts w:cstheme="minorHAnsi"/>
          <w:lang w:bidi="he-IL"/>
        </w:rPr>
        <w:t xml:space="preserve">και το ΠΜΣ </w:t>
      </w:r>
      <w:r w:rsidR="00EC2560" w:rsidRPr="00296540">
        <w:rPr>
          <w:rFonts w:cstheme="minorHAnsi"/>
          <w:lang w:bidi="he-IL"/>
        </w:rPr>
        <w:t>αξιοποι</w:t>
      </w:r>
      <w:r w:rsidR="00296540">
        <w:rPr>
          <w:rFonts w:cstheme="minorHAnsi"/>
          <w:lang w:bidi="he-IL"/>
        </w:rPr>
        <w:t>ούν</w:t>
      </w:r>
      <w:r w:rsidR="00EC2560" w:rsidRPr="00296540">
        <w:rPr>
          <w:rFonts w:cstheme="minorHAnsi"/>
          <w:lang w:bidi="he-IL"/>
        </w:rPr>
        <w:t xml:space="preserve"> </w:t>
      </w:r>
      <w:r w:rsidR="00EE1ED8">
        <w:rPr>
          <w:rFonts w:cstheme="minorHAnsi"/>
          <w:lang w:bidi="he-IL"/>
        </w:rPr>
        <w:t xml:space="preserve">πληροφοριακά συστήματα, υποδομές, υπηρεσίες και  παροχές </w:t>
      </w:r>
      <w:r w:rsidR="00EC2560" w:rsidRPr="00296540">
        <w:rPr>
          <w:rFonts w:cstheme="minorHAnsi"/>
          <w:lang w:bidi="he-IL"/>
        </w:rPr>
        <w:t>του ΑΠΘ, όπως:</w:t>
      </w:r>
    </w:p>
    <w:p w14:paraId="0FB36121" w14:textId="77777777" w:rsidR="005B5512" w:rsidRPr="005048C6" w:rsidRDefault="005B5512" w:rsidP="00D74FCD">
      <w:pPr>
        <w:pStyle w:val="af6"/>
        <w:numPr>
          <w:ilvl w:val="0"/>
          <w:numId w:val="17"/>
        </w:numPr>
        <w:spacing w:before="92" w:line="360" w:lineRule="auto"/>
        <w:ind w:left="360"/>
        <w:rPr>
          <w:rFonts w:asciiTheme="minorHAnsi" w:hAnsiTheme="minorHAnsi" w:cstheme="minorHAnsi"/>
          <w:sz w:val="22"/>
          <w:szCs w:val="22"/>
          <w:lang w:val="el-GR"/>
        </w:rPr>
      </w:pPr>
      <w:r w:rsidRPr="005048C6">
        <w:rPr>
          <w:rFonts w:asciiTheme="minorHAnsi" w:hAnsiTheme="minorHAnsi" w:cstheme="minorHAnsi"/>
          <w:sz w:val="22"/>
          <w:szCs w:val="22"/>
          <w:lang w:val="el-GR"/>
        </w:rPr>
        <w:t>Το</w:t>
      </w:r>
      <w:r w:rsidRPr="005048C6">
        <w:rPr>
          <w:rFonts w:asciiTheme="minorHAnsi" w:hAnsiTheme="minorHAnsi" w:cstheme="minorHAnsi"/>
          <w:spacing w:val="25"/>
          <w:sz w:val="22"/>
          <w:szCs w:val="22"/>
          <w:lang w:val="el-GR"/>
        </w:rPr>
        <w:t xml:space="preserve"> </w:t>
      </w:r>
      <w:r w:rsidRPr="005048C6">
        <w:rPr>
          <w:rFonts w:asciiTheme="minorHAnsi" w:hAnsiTheme="minorHAnsi" w:cstheme="minorHAnsi"/>
          <w:sz w:val="22"/>
          <w:szCs w:val="22"/>
          <w:lang w:val="el-GR"/>
        </w:rPr>
        <w:t>Πληροφοριακό</w:t>
      </w:r>
      <w:r w:rsidRPr="005048C6">
        <w:rPr>
          <w:rFonts w:asciiTheme="minorHAnsi" w:hAnsiTheme="minorHAnsi" w:cstheme="minorHAnsi"/>
          <w:spacing w:val="26"/>
          <w:sz w:val="22"/>
          <w:szCs w:val="22"/>
          <w:lang w:val="el-GR"/>
        </w:rPr>
        <w:t xml:space="preserve"> </w:t>
      </w:r>
      <w:r w:rsidRPr="005048C6">
        <w:rPr>
          <w:rFonts w:asciiTheme="minorHAnsi" w:hAnsiTheme="minorHAnsi" w:cstheme="minorHAnsi"/>
          <w:sz w:val="22"/>
          <w:szCs w:val="22"/>
          <w:lang w:val="el-GR"/>
        </w:rPr>
        <w:t>Σύστημα</w:t>
      </w:r>
      <w:r w:rsidRPr="005048C6">
        <w:rPr>
          <w:rFonts w:asciiTheme="minorHAnsi" w:hAnsiTheme="minorHAnsi" w:cstheme="minorHAnsi"/>
          <w:spacing w:val="28"/>
          <w:sz w:val="22"/>
          <w:szCs w:val="22"/>
          <w:lang w:val="el-GR"/>
        </w:rPr>
        <w:t xml:space="preserve"> </w:t>
      </w:r>
      <w:r w:rsidRPr="005048C6">
        <w:rPr>
          <w:rFonts w:asciiTheme="minorHAnsi" w:hAnsiTheme="minorHAnsi" w:cstheme="minorHAnsi"/>
          <w:sz w:val="22"/>
          <w:szCs w:val="22"/>
          <w:lang w:val="el-GR"/>
        </w:rPr>
        <w:t>Ηλεκτρονικής Γραμματείας</w:t>
      </w:r>
      <w:r w:rsidRPr="005048C6">
        <w:rPr>
          <w:rFonts w:asciiTheme="minorHAnsi" w:hAnsiTheme="minorHAnsi" w:cstheme="minorHAnsi"/>
          <w:spacing w:val="26"/>
          <w:sz w:val="22"/>
          <w:szCs w:val="22"/>
          <w:lang w:val="el-GR"/>
        </w:rPr>
        <w:t xml:space="preserve"> </w:t>
      </w:r>
      <w:r w:rsidRPr="005048C6">
        <w:rPr>
          <w:rFonts w:asciiTheme="minorHAnsi" w:hAnsiTheme="minorHAnsi" w:cstheme="minorHAnsi"/>
          <w:sz w:val="22"/>
          <w:szCs w:val="22"/>
          <w:lang w:val="el-GR"/>
        </w:rPr>
        <w:t>(</w:t>
      </w:r>
      <w:r w:rsidRPr="005048C6">
        <w:rPr>
          <w:rFonts w:asciiTheme="minorHAnsi" w:hAnsiTheme="minorHAnsi" w:cstheme="minorHAnsi"/>
          <w:sz w:val="22"/>
          <w:szCs w:val="22"/>
        </w:rPr>
        <w:t>Student</w:t>
      </w:r>
      <w:r w:rsidRPr="005048C6">
        <w:rPr>
          <w:rFonts w:asciiTheme="minorHAnsi" w:hAnsiTheme="minorHAnsi" w:cstheme="minorHAnsi"/>
          <w:spacing w:val="25"/>
          <w:sz w:val="22"/>
          <w:szCs w:val="22"/>
          <w:lang w:val="el-GR"/>
        </w:rPr>
        <w:t xml:space="preserve"> </w:t>
      </w:r>
      <w:r w:rsidRPr="005048C6">
        <w:rPr>
          <w:rFonts w:asciiTheme="minorHAnsi" w:hAnsiTheme="minorHAnsi" w:cstheme="minorHAnsi"/>
          <w:sz w:val="22"/>
          <w:szCs w:val="22"/>
        </w:rPr>
        <w:t>Information</w:t>
      </w:r>
      <w:r w:rsidRPr="005048C6">
        <w:rPr>
          <w:rFonts w:asciiTheme="minorHAnsi" w:hAnsiTheme="minorHAnsi" w:cstheme="minorHAnsi"/>
          <w:spacing w:val="27"/>
          <w:sz w:val="22"/>
          <w:szCs w:val="22"/>
          <w:lang w:val="el-GR"/>
        </w:rPr>
        <w:t xml:space="preserve"> </w:t>
      </w:r>
      <w:r w:rsidRPr="005048C6">
        <w:rPr>
          <w:rFonts w:asciiTheme="minorHAnsi" w:hAnsiTheme="minorHAnsi" w:cstheme="minorHAnsi"/>
          <w:sz w:val="22"/>
          <w:szCs w:val="22"/>
        </w:rPr>
        <w:t>System</w:t>
      </w:r>
      <w:r w:rsidRPr="005048C6">
        <w:rPr>
          <w:rFonts w:asciiTheme="minorHAnsi" w:hAnsiTheme="minorHAnsi" w:cstheme="minorHAnsi"/>
          <w:spacing w:val="26"/>
          <w:sz w:val="22"/>
          <w:szCs w:val="22"/>
          <w:lang w:val="el-GR"/>
        </w:rPr>
        <w:t xml:space="preserve"> </w:t>
      </w:r>
      <w:r w:rsidRPr="005048C6">
        <w:rPr>
          <w:rFonts w:asciiTheme="minorHAnsi" w:hAnsiTheme="minorHAnsi" w:cstheme="minorHAnsi"/>
          <w:sz w:val="22"/>
          <w:szCs w:val="22"/>
          <w:lang w:val="el-GR"/>
        </w:rPr>
        <w:t>-</w:t>
      </w:r>
      <w:r w:rsidRPr="005048C6">
        <w:rPr>
          <w:rFonts w:asciiTheme="minorHAnsi" w:hAnsiTheme="minorHAnsi" w:cstheme="minorHAnsi"/>
          <w:spacing w:val="24"/>
          <w:sz w:val="22"/>
          <w:szCs w:val="22"/>
          <w:lang w:val="el-GR"/>
        </w:rPr>
        <w:t xml:space="preserve"> </w:t>
      </w:r>
      <w:r w:rsidRPr="005048C6">
        <w:rPr>
          <w:rFonts w:asciiTheme="minorHAnsi" w:hAnsiTheme="minorHAnsi" w:cstheme="minorHAnsi"/>
          <w:sz w:val="22"/>
          <w:szCs w:val="22"/>
        </w:rPr>
        <w:t>SIS</w:t>
      </w:r>
      <w:r w:rsidRPr="005048C6">
        <w:rPr>
          <w:rFonts w:asciiTheme="minorHAnsi" w:hAnsiTheme="minorHAnsi" w:cstheme="minorHAnsi"/>
          <w:sz w:val="22"/>
          <w:szCs w:val="22"/>
          <w:lang w:val="el-GR"/>
        </w:rPr>
        <w:t>)</w:t>
      </w:r>
      <w:r w:rsidRPr="005048C6">
        <w:rPr>
          <w:rFonts w:asciiTheme="minorHAnsi" w:hAnsiTheme="minorHAnsi" w:cstheme="minorHAnsi"/>
          <w:spacing w:val="26"/>
          <w:sz w:val="22"/>
          <w:szCs w:val="22"/>
          <w:lang w:val="el-GR"/>
        </w:rPr>
        <w:t xml:space="preserve">, το οποίο </w:t>
      </w:r>
      <w:r w:rsidRPr="005048C6">
        <w:rPr>
          <w:rFonts w:asciiTheme="minorHAnsi" w:hAnsiTheme="minorHAnsi" w:cstheme="minorHAnsi"/>
          <w:sz w:val="22"/>
          <w:szCs w:val="22"/>
          <w:lang w:val="el-GR"/>
        </w:rPr>
        <w:t>αποτελείται</w:t>
      </w:r>
      <w:r w:rsidRPr="005048C6">
        <w:rPr>
          <w:rFonts w:asciiTheme="minorHAnsi" w:hAnsiTheme="minorHAnsi" w:cstheme="minorHAnsi"/>
          <w:spacing w:val="27"/>
          <w:sz w:val="22"/>
          <w:szCs w:val="22"/>
          <w:lang w:val="el-GR"/>
        </w:rPr>
        <w:t xml:space="preserve"> </w:t>
      </w:r>
      <w:r w:rsidRPr="005048C6">
        <w:rPr>
          <w:rFonts w:asciiTheme="minorHAnsi" w:hAnsiTheme="minorHAnsi" w:cstheme="minorHAnsi"/>
          <w:sz w:val="22"/>
          <w:szCs w:val="22"/>
          <w:lang w:val="el-GR"/>
        </w:rPr>
        <w:t>από</w:t>
      </w:r>
      <w:r w:rsidRPr="005048C6">
        <w:rPr>
          <w:rFonts w:asciiTheme="minorHAnsi" w:hAnsiTheme="minorHAnsi" w:cstheme="minorHAnsi"/>
          <w:spacing w:val="26"/>
          <w:sz w:val="22"/>
          <w:szCs w:val="22"/>
          <w:lang w:val="el-GR"/>
        </w:rPr>
        <w:t xml:space="preserve"> </w:t>
      </w:r>
      <w:r w:rsidRPr="005048C6">
        <w:rPr>
          <w:rFonts w:asciiTheme="minorHAnsi" w:hAnsiTheme="minorHAnsi" w:cstheme="minorHAnsi"/>
          <w:sz w:val="22"/>
          <w:szCs w:val="22"/>
          <w:lang w:val="el-GR"/>
        </w:rPr>
        <w:t xml:space="preserve">ένα </w:t>
      </w:r>
      <w:r w:rsidRPr="005048C6">
        <w:rPr>
          <w:rFonts w:asciiTheme="minorHAnsi" w:hAnsiTheme="minorHAnsi" w:cstheme="minorHAnsi"/>
          <w:spacing w:val="-47"/>
          <w:sz w:val="22"/>
          <w:szCs w:val="22"/>
          <w:lang w:val="el-GR"/>
        </w:rPr>
        <w:t xml:space="preserve"> </w:t>
      </w:r>
      <w:r w:rsidRPr="005048C6">
        <w:rPr>
          <w:rFonts w:asciiTheme="minorHAnsi" w:hAnsiTheme="minorHAnsi" w:cstheme="minorHAnsi"/>
          <w:sz w:val="22"/>
          <w:szCs w:val="22"/>
          <w:lang w:val="el-GR"/>
        </w:rPr>
        <w:t>σύνολο</w:t>
      </w:r>
      <w:r w:rsidRPr="005048C6">
        <w:rPr>
          <w:rFonts w:asciiTheme="minorHAnsi" w:hAnsiTheme="minorHAnsi" w:cstheme="minorHAnsi"/>
          <w:spacing w:val="-3"/>
          <w:sz w:val="22"/>
          <w:szCs w:val="22"/>
          <w:lang w:val="el-GR"/>
        </w:rPr>
        <w:t xml:space="preserve"> </w:t>
      </w:r>
      <w:r w:rsidRPr="005048C6">
        <w:rPr>
          <w:rFonts w:asciiTheme="minorHAnsi" w:hAnsiTheme="minorHAnsi" w:cstheme="minorHAnsi"/>
          <w:sz w:val="22"/>
          <w:szCs w:val="22"/>
          <w:lang w:val="el-GR"/>
        </w:rPr>
        <w:t>υποσυστημάτων</w:t>
      </w:r>
      <w:r w:rsidRPr="005048C6">
        <w:rPr>
          <w:rFonts w:asciiTheme="minorHAnsi" w:hAnsiTheme="minorHAnsi" w:cstheme="minorHAnsi"/>
          <w:spacing w:val="-1"/>
          <w:sz w:val="22"/>
          <w:szCs w:val="22"/>
          <w:lang w:val="el-GR"/>
        </w:rPr>
        <w:t xml:space="preserve"> που υποστηρίζουν τις ακόλουθες λειτουργίες και διαχειρίζονται τα  αντίστοιχα δεδομένα</w:t>
      </w:r>
      <w:r w:rsidRPr="005048C6">
        <w:rPr>
          <w:rFonts w:asciiTheme="minorHAnsi" w:hAnsiTheme="minorHAnsi" w:cstheme="minorHAnsi"/>
          <w:sz w:val="22"/>
          <w:szCs w:val="22"/>
          <w:lang w:val="el-GR"/>
        </w:rPr>
        <w:t>:</w:t>
      </w:r>
    </w:p>
    <w:p w14:paraId="6FA1E263" w14:textId="77777777" w:rsidR="005B5512" w:rsidRPr="00296540" w:rsidRDefault="005B5512" w:rsidP="00A1188F">
      <w:pPr>
        <w:pStyle w:val="a0"/>
        <w:widowControl w:val="0"/>
        <w:numPr>
          <w:ilvl w:val="0"/>
          <w:numId w:val="18"/>
        </w:numPr>
        <w:tabs>
          <w:tab w:val="left" w:pos="579"/>
        </w:tabs>
        <w:autoSpaceDE w:val="0"/>
        <w:autoSpaceDN w:val="0"/>
        <w:spacing w:before="1" w:after="0" w:line="360" w:lineRule="auto"/>
        <w:ind w:right="272"/>
        <w:rPr>
          <w:rFonts w:cstheme="minorHAnsi"/>
        </w:rPr>
      </w:pPr>
      <w:r w:rsidRPr="00296540">
        <w:rPr>
          <w:rFonts w:cstheme="minorHAnsi"/>
        </w:rPr>
        <w:t>Διαχείριση</w:t>
      </w:r>
      <w:r w:rsidRPr="00296540">
        <w:rPr>
          <w:rFonts w:cstheme="minorHAnsi"/>
          <w:spacing w:val="43"/>
        </w:rPr>
        <w:t xml:space="preserve"> </w:t>
      </w:r>
      <w:r w:rsidRPr="00296540">
        <w:rPr>
          <w:rFonts w:cstheme="minorHAnsi"/>
        </w:rPr>
        <w:t>προγράμματος σπουδών</w:t>
      </w:r>
      <w:r w:rsidRPr="00296540">
        <w:rPr>
          <w:rFonts w:cstheme="minorHAnsi"/>
          <w:spacing w:val="44"/>
        </w:rPr>
        <w:t xml:space="preserve"> </w:t>
      </w:r>
      <w:r w:rsidRPr="00296540">
        <w:rPr>
          <w:rFonts w:cstheme="minorHAnsi"/>
        </w:rPr>
        <w:t>(δημιουργία</w:t>
      </w:r>
      <w:r w:rsidRPr="00296540">
        <w:rPr>
          <w:rFonts w:cstheme="minorHAnsi"/>
          <w:spacing w:val="44"/>
        </w:rPr>
        <w:t xml:space="preserve"> </w:t>
      </w:r>
      <w:r w:rsidRPr="00296540">
        <w:rPr>
          <w:rFonts w:cstheme="minorHAnsi"/>
        </w:rPr>
        <w:t>προγράμματος, εισαγωγή</w:t>
      </w:r>
      <w:r w:rsidRPr="00296540">
        <w:rPr>
          <w:rFonts w:cstheme="minorHAnsi"/>
          <w:spacing w:val="-2"/>
        </w:rPr>
        <w:t xml:space="preserve"> </w:t>
      </w:r>
      <w:r w:rsidRPr="00296540">
        <w:rPr>
          <w:rFonts w:cstheme="minorHAnsi"/>
        </w:rPr>
        <w:t>μαθημάτων)</w:t>
      </w:r>
    </w:p>
    <w:p w14:paraId="3076E108" w14:textId="77777777" w:rsidR="005B5512" w:rsidRPr="005048C6" w:rsidRDefault="005B5512" w:rsidP="00A1188F">
      <w:pPr>
        <w:pStyle w:val="a0"/>
        <w:widowControl w:val="0"/>
        <w:numPr>
          <w:ilvl w:val="0"/>
          <w:numId w:val="18"/>
        </w:numPr>
        <w:tabs>
          <w:tab w:val="left" w:pos="579"/>
        </w:tabs>
        <w:autoSpaceDE w:val="0"/>
        <w:autoSpaceDN w:val="0"/>
        <w:spacing w:after="0" w:line="360" w:lineRule="auto"/>
        <w:ind w:right="272"/>
        <w:rPr>
          <w:rFonts w:cstheme="minorHAnsi"/>
        </w:rPr>
      </w:pPr>
      <w:r w:rsidRPr="002548A3">
        <w:rPr>
          <w:rFonts w:cstheme="minorHAnsi"/>
        </w:rPr>
        <w:t>Διαχείριση</w:t>
      </w:r>
      <w:r w:rsidRPr="002548A3">
        <w:rPr>
          <w:rFonts w:cstheme="minorHAnsi"/>
          <w:spacing w:val="21"/>
        </w:rPr>
        <w:t xml:space="preserve"> </w:t>
      </w:r>
      <w:r w:rsidRPr="005048C6">
        <w:rPr>
          <w:rFonts w:cstheme="minorHAnsi"/>
        </w:rPr>
        <w:t>εισαγωγής</w:t>
      </w:r>
      <w:r w:rsidRPr="005048C6">
        <w:rPr>
          <w:rFonts w:cstheme="minorHAnsi"/>
          <w:spacing w:val="20"/>
        </w:rPr>
        <w:t xml:space="preserve"> </w:t>
      </w:r>
      <w:r w:rsidRPr="005048C6">
        <w:rPr>
          <w:rFonts w:cstheme="minorHAnsi"/>
        </w:rPr>
        <w:t>φοιτητών</w:t>
      </w:r>
      <w:r w:rsidRPr="005048C6">
        <w:rPr>
          <w:rFonts w:cstheme="minorHAnsi"/>
          <w:spacing w:val="20"/>
        </w:rPr>
        <w:t xml:space="preserve"> </w:t>
      </w:r>
      <w:r w:rsidRPr="005048C6">
        <w:rPr>
          <w:rFonts w:cstheme="minorHAnsi"/>
        </w:rPr>
        <w:t>(αίτηση,</w:t>
      </w:r>
      <w:r w:rsidRPr="005048C6">
        <w:rPr>
          <w:rFonts w:cstheme="minorHAnsi"/>
          <w:spacing w:val="20"/>
        </w:rPr>
        <w:t xml:space="preserve"> </w:t>
      </w:r>
      <w:r w:rsidRPr="005048C6">
        <w:rPr>
          <w:rFonts w:cstheme="minorHAnsi"/>
        </w:rPr>
        <w:t>εγγραφή)</w:t>
      </w:r>
      <w:r w:rsidRPr="005048C6">
        <w:rPr>
          <w:rFonts w:cstheme="minorHAnsi"/>
          <w:spacing w:val="20"/>
        </w:rPr>
        <w:t xml:space="preserve"> </w:t>
      </w:r>
    </w:p>
    <w:p w14:paraId="5BA3CD7E" w14:textId="77777777" w:rsidR="005B5512" w:rsidRDefault="005B5512" w:rsidP="00A1188F">
      <w:pPr>
        <w:pStyle w:val="a0"/>
        <w:widowControl w:val="0"/>
        <w:numPr>
          <w:ilvl w:val="0"/>
          <w:numId w:val="18"/>
        </w:numPr>
        <w:tabs>
          <w:tab w:val="left" w:pos="579"/>
        </w:tabs>
        <w:autoSpaceDE w:val="0"/>
        <w:autoSpaceDN w:val="0"/>
        <w:spacing w:after="0" w:line="360" w:lineRule="auto"/>
        <w:ind w:right="272"/>
      </w:pPr>
      <w:r w:rsidRPr="005048C6">
        <w:rPr>
          <w:rFonts w:cstheme="minorHAnsi"/>
        </w:rPr>
        <w:t>Διαχείριση</w:t>
      </w:r>
      <w:r w:rsidRPr="005048C6">
        <w:rPr>
          <w:rFonts w:cstheme="minorHAnsi"/>
          <w:spacing w:val="-5"/>
        </w:rPr>
        <w:t xml:space="preserve"> </w:t>
      </w:r>
      <w:r w:rsidRPr="005048C6">
        <w:rPr>
          <w:rFonts w:cstheme="minorHAnsi"/>
        </w:rPr>
        <w:t>τίτλων</w:t>
      </w:r>
      <w:r w:rsidRPr="005048C6">
        <w:rPr>
          <w:rFonts w:cstheme="minorHAnsi"/>
          <w:spacing w:val="-5"/>
        </w:rPr>
        <w:t xml:space="preserve"> </w:t>
      </w:r>
      <w:r w:rsidRPr="005048C6">
        <w:rPr>
          <w:rFonts w:cstheme="minorHAnsi"/>
        </w:rPr>
        <w:t>σπουδών</w:t>
      </w:r>
      <w:r w:rsidRPr="005048C6">
        <w:rPr>
          <w:rFonts w:cstheme="minorHAnsi"/>
          <w:spacing w:val="-3"/>
        </w:rPr>
        <w:t xml:space="preserve"> </w:t>
      </w:r>
      <w:r w:rsidRPr="005048C6">
        <w:rPr>
          <w:rFonts w:cstheme="minorHAnsi"/>
        </w:rPr>
        <w:t>(βαθμολόγηση</w:t>
      </w:r>
      <w:r w:rsidRPr="005048C6">
        <w:rPr>
          <w:rFonts w:cstheme="minorHAnsi"/>
          <w:spacing w:val="-5"/>
        </w:rPr>
        <w:t xml:space="preserve"> </w:t>
      </w:r>
      <w:r w:rsidRPr="005048C6">
        <w:rPr>
          <w:rFonts w:cstheme="minorHAnsi"/>
        </w:rPr>
        <w:t>φοιτητών</w:t>
      </w:r>
      <w:r>
        <w:t>,</w:t>
      </w:r>
      <w:r>
        <w:rPr>
          <w:spacing w:val="-5"/>
        </w:rPr>
        <w:t xml:space="preserve"> </w:t>
      </w:r>
      <w:r>
        <w:t>απονομή</w:t>
      </w:r>
      <w:r>
        <w:rPr>
          <w:spacing w:val="-5"/>
        </w:rPr>
        <w:t xml:space="preserve"> </w:t>
      </w:r>
      <w:r>
        <w:t>βεβαιώσεων)</w:t>
      </w:r>
    </w:p>
    <w:p w14:paraId="360F2F98" w14:textId="77777777" w:rsidR="005B5512" w:rsidRDefault="005B5512" w:rsidP="00A1188F">
      <w:pPr>
        <w:pStyle w:val="a0"/>
        <w:widowControl w:val="0"/>
        <w:numPr>
          <w:ilvl w:val="0"/>
          <w:numId w:val="18"/>
        </w:numPr>
        <w:tabs>
          <w:tab w:val="left" w:pos="579"/>
        </w:tabs>
        <w:autoSpaceDE w:val="0"/>
        <w:autoSpaceDN w:val="0"/>
        <w:spacing w:after="0" w:line="360" w:lineRule="auto"/>
      </w:pPr>
      <w:r>
        <w:t>Διαχείριση</w:t>
      </w:r>
      <w:r>
        <w:rPr>
          <w:spacing w:val="-5"/>
        </w:rPr>
        <w:t xml:space="preserve"> </w:t>
      </w:r>
      <w:r>
        <w:t>αξιολόγησης</w:t>
      </w:r>
      <w:r>
        <w:rPr>
          <w:spacing w:val="-4"/>
        </w:rPr>
        <w:t xml:space="preserve"> </w:t>
      </w:r>
      <w:r>
        <w:t xml:space="preserve"> προγράμματος</w:t>
      </w:r>
      <w:r>
        <w:rPr>
          <w:spacing w:val="-4"/>
        </w:rPr>
        <w:t xml:space="preserve"> </w:t>
      </w:r>
      <w:r>
        <w:t>από</w:t>
      </w:r>
      <w:r>
        <w:rPr>
          <w:spacing w:val="-1"/>
        </w:rPr>
        <w:t xml:space="preserve"> </w:t>
      </w:r>
      <w:r>
        <w:t>τους</w:t>
      </w:r>
      <w:r>
        <w:rPr>
          <w:spacing w:val="-2"/>
        </w:rPr>
        <w:t xml:space="preserve"> </w:t>
      </w:r>
      <w:r>
        <w:t>φοιτητές</w:t>
      </w:r>
    </w:p>
    <w:p w14:paraId="7FA1A55E" w14:textId="77777777" w:rsidR="005B5512" w:rsidRDefault="005B5512" w:rsidP="00A1188F">
      <w:pPr>
        <w:pStyle w:val="a0"/>
        <w:widowControl w:val="0"/>
        <w:numPr>
          <w:ilvl w:val="0"/>
          <w:numId w:val="18"/>
        </w:numPr>
        <w:tabs>
          <w:tab w:val="left" w:pos="579"/>
        </w:tabs>
        <w:autoSpaceDE w:val="0"/>
        <w:autoSpaceDN w:val="0"/>
        <w:spacing w:after="0" w:line="360" w:lineRule="auto"/>
      </w:pPr>
      <w:r>
        <w:t>Διασύνδεση</w:t>
      </w:r>
      <w:r>
        <w:rPr>
          <w:spacing w:val="-7"/>
        </w:rPr>
        <w:t xml:space="preserve"> </w:t>
      </w:r>
      <w:r>
        <w:t>με</w:t>
      </w:r>
      <w:r>
        <w:rPr>
          <w:spacing w:val="-3"/>
        </w:rPr>
        <w:t xml:space="preserve"> </w:t>
      </w:r>
      <w:r>
        <w:t>την υπηρεσία ηλεκτρονικών μαθημάτων</w:t>
      </w:r>
    </w:p>
    <w:p w14:paraId="77520E77" w14:textId="77777777" w:rsidR="005B5512" w:rsidRDefault="005B5512" w:rsidP="00A1188F">
      <w:pPr>
        <w:pStyle w:val="a0"/>
        <w:numPr>
          <w:ilvl w:val="0"/>
          <w:numId w:val="18"/>
        </w:numPr>
        <w:spacing w:before="60" w:after="60" w:line="360" w:lineRule="auto"/>
        <w:jc w:val="both"/>
      </w:pPr>
      <w:r>
        <w:t>Τις υπηρεσίες Ηλεκτρονικής Γραμματείας ΑΠΘ (</w:t>
      </w:r>
      <w:hyperlink r:id="rId19" w:history="1">
        <w:r w:rsidRPr="005B5512">
          <w:rPr>
            <w:rStyle w:val="-"/>
            <w:color w:val="14415C" w:themeColor="accent3" w:themeShade="BF"/>
          </w:rPr>
          <w:t>https://sis.auth.gr/</w:t>
        </w:r>
      </w:hyperlink>
      <w:r>
        <w:t xml:space="preserve">) μέσω της οποίας παρέχεται η δυνατότητα σε φοιτητές να βλέπουν τα μαθήματα και τους βαθμούς τους, να υποβάλουν ηλεκτρονικά τη δήλωση μαθημάτων τους. </w:t>
      </w:r>
    </w:p>
    <w:p w14:paraId="2201ED3C" w14:textId="77777777" w:rsidR="00EC2560" w:rsidRDefault="00EC2560" w:rsidP="00A1188F">
      <w:pPr>
        <w:pStyle w:val="a0"/>
        <w:numPr>
          <w:ilvl w:val="1"/>
          <w:numId w:val="18"/>
        </w:numPr>
        <w:spacing w:before="60" w:after="60" w:line="360" w:lineRule="auto"/>
        <w:ind w:left="720"/>
        <w:jc w:val="both"/>
      </w:pPr>
      <w:r>
        <w:t>Σύστημα Διαχείρισης Ποιότητας (ΣΔΠ) ΜΟΔΙΠ (</w:t>
      </w:r>
      <w:hyperlink r:id="rId20" w:history="1">
        <w:r w:rsidRPr="00A1188F">
          <w:rPr>
            <w:rStyle w:val="-"/>
            <w:color w:val="0D2B3E" w:themeColor="accent3" w:themeShade="80"/>
          </w:rPr>
          <w:t>https://qa.auth.gr</w:t>
        </w:r>
      </w:hyperlink>
      <w:r>
        <w:t xml:space="preserve">) </w:t>
      </w:r>
    </w:p>
    <w:p w14:paraId="3EF6CFF8" w14:textId="77777777" w:rsidR="00EE7DF1" w:rsidRDefault="00EE7DF1" w:rsidP="00EE7DF1">
      <w:pPr>
        <w:spacing w:before="60" w:after="60" w:line="360" w:lineRule="auto"/>
        <w:jc w:val="both"/>
      </w:pPr>
      <w:r>
        <w:t>Το</w:t>
      </w:r>
      <w:r>
        <w:rPr>
          <w:lang w:val="en-US"/>
        </w:rPr>
        <w:t xml:space="preserve"> </w:t>
      </w:r>
      <w:r>
        <w:t>Τμήμα</w:t>
      </w:r>
      <w:r>
        <w:rPr>
          <w:lang w:val="en-US"/>
        </w:rPr>
        <w:t xml:space="preserve"> </w:t>
      </w:r>
      <w:sdt>
        <w:sdtPr>
          <w:rPr>
            <w:rFonts w:cstheme="minorHAnsi"/>
          </w:rPr>
          <w:alias w:val="Τμήματα ΑΠΘ"/>
          <w:tag w:val="Τμήματα ΑΠΘ"/>
          <w:id w:val="-148678256"/>
          <w:placeholder>
            <w:docPart w:val="73FF79EDFFE64F66B223132502FF97A6"/>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νημέρωσης" w:value="Δημοσιογραφίας και Μέσων Μαζικής Ενημέρωση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Content>
          <w:r>
            <w:rPr>
              <w:rStyle w:val="af8"/>
              <w:lang w:val="en-US"/>
            </w:rPr>
            <w:t>Choose an item.</w:t>
          </w:r>
        </w:sdtContent>
      </w:sdt>
      <w:r>
        <w:rPr>
          <w:lang w:val="en-US"/>
        </w:rPr>
        <w:t xml:space="preserve"> </w:t>
      </w:r>
      <w:r>
        <w:t>έχει στη διάθεσή του το πληροφοριακό σύστημα που έχει αναπτύξει και λειτουργεί η ΜΟΔΙΠ-ΑΠΘ, μέσω του οποίου γίνεται η διαχείριση των δεδομένων που απαιτούνται από την εφαρμογή του Εσωτερικού Συστήματος Διασφάλισης Ποιότητας του Ιδρύματος. Πρόκειται για ένα συνεχώς εξελισσόμενο πληροφοριακό Σύστημα Διαχείρισης Ποιότητας (ΣΔΠ)</w:t>
      </w:r>
      <w:r>
        <w:rPr>
          <w:rFonts w:cstheme="minorHAnsi"/>
        </w:rPr>
        <w:t xml:space="preserve"> (</w:t>
      </w:r>
      <w:hyperlink r:id="rId21" w:history="1">
        <w:r w:rsidRPr="00A1188F">
          <w:rPr>
            <w:rStyle w:val="-"/>
            <w:rFonts w:cstheme="minorHAnsi"/>
            <w:color w:val="auto"/>
            <w:lang w:val="en-US"/>
          </w:rPr>
          <w:t>http</w:t>
        </w:r>
        <w:r w:rsidRPr="00A1188F">
          <w:rPr>
            <w:rStyle w:val="-"/>
            <w:rFonts w:cstheme="minorHAnsi"/>
            <w:color w:val="auto"/>
          </w:rPr>
          <w:t>://</w:t>
        </w:r>
        <w:proofErr w:type="spellStart"/>
        <w:r w:rsidRPr="00A1188F">
          <w:rPr>
            <w:rStyle w:val="-"/>
            <w:rFonts w:cstheme="minorHAnsi"/>
            <w:color w:val="auto"/>
            <w:lang w:val="en-US"/>
          </w:rPr>
          <w:t>qa</w:t>
        </w:r>
        <w:proofErr w:type="spellEnd"/>
        <w:r w:rsidRPr="00A1188F">
          <w:rPr>
            <w:rStyle w:val="-"/>
            <w:rFonts w:cstheme="minorHAnsi"/>
            <w:color w:val="auto"/>
          </w:rPr>
          <w:t>.</w:t>
        </w:r>
        <w:r w:rsidRPr="00A1188F">
          <w:rPr>
            <w:rStyle w:val="-"/>
            <w:rFonts w:cstheme="minorHAnsi"/>
            <w:color w:val="auto"/>
            <w:lang w:val="en-US"/>
          </w:rPr>
          <w:t>auth</w:t>
        </w:r>
        <w:r w:rsidRPr="00A1188F">
          <w:rPr>
            <w:rStyle w:val="-"/>
            <w:rFonts w:cstheme="minorHAnsi"/>
            <w:color w:val="auto"/>
          </w:rPr>
          <w:t>.</w:t>
        </w:r>
        <w:r w:rsidRPr="00A1188F">
          <w:rPr>
            <w:rStyle w:val="-"/>
            <w:rFonts w:cstheme="minorHAnsi"/>
            <w:color w:val="auto"/>
            <w:lang w:val="en-US"/>
          </w:rPr>
          <w:t>gr</w:t>
        </w:r>
      </w:hyperlink>
      <w:r>
        <w:rPr>
          <w:rFonts w:cstheme="minorHAnsi"/>
        </w:rPr>
        <w:t>)</w:t>
      </w:r>
      <w:r>
        <w:rPr>
          <w:rFonts w:cstheme="minorHAnsi"/>
          <w:color w:val="00B050"/>
        </w:rPr>
        <w:t xml:space="preserve"> </w:t>
      </w:r>
      <w:r>
        <w:t xml:space="preserve">το οποίο είναι διασυνδεδεμένο με τις ηλεκτρονικές βάσεις δεδομένων του ΑΠΘ, </w:t>
      </w:r>
      <w:r>
        <w:lastRenderedPageBreak/>
        <w:t>εμπλουτίζεται με πληροφορίες που εισάγονται από το εκπαιδευτικό και διοικητικό προσωπικό, αλλά και από εσωτερικούς χρήστες του ΑΠΘ υπό την ευθύνη της ΜΟΔΙΠ. Το Ίδρυμα, το Τμήμα και το ΠΜΣ έχουν τη δυνατότητα να παρακολουθούν την πρόοδο των φοιτητών, τα ακαδημαϊκά στατιστικά και άλλες πληροφορίες για την εκπαιδευτική δραστηριότητα και να τα αξιοποιεί στο πλαίσιο παρακολούθησης της υλοποίησης του ΠΜΣ.</w:t>
      </w:r>
    </w:p>
    <w:p w14:paraId="1D952746" w14:textId="77777777" w:rsidR="00EE7DF1" w:rsidRDefault="00EE7DF1" w:rsidP="00EE7DF1">
      <w:pPr>
        <w:spacing w:line="360" w:lineRule="auto"/>
        <w:jc w:val="both"/>
      </w:pPr>
      <w:r>
        <w:t xml:space="preserve">Οι παντός είδους πληροφορίες που συλλέγονται χρησιμοποιούνται για την παραγωγή αναφορών και δεικτών που αφορούν το προσωπικό και τους φοιτητές, καθώς και τις εκπαιδευτικές, ερευνητικές και λειτουργικές διαδικασίες του Ιδρύματος, επιτρέποντας τη διαχρονική τους παρακολούθηση και αξιολόγηση. Η αυτόματη άντληση στοιχειών από τις υπηρεσίες του ΑΠΘ (Κεντρική Διοίκηση, Τμήματα, Κεντρική Βιβλιοθήκη, Επιτροπή Ερευνών), αλλά και από αξιόπιστες διεθνείς βάσεις βιβλιογραφικών δεδομένων, εξασφαλίζει την αξιοπιστία των δεδομένων και των παραγόμενων αναφορών και δεικτών. </w:t>
      </w:r>
    </w:p>
    <w:p w14:paraId="7E107B86" w14:textId="77777777" w:rsidR="007D6657" w:rsidRDefault="007D6657" w:rsidP="00EE7DF1">
      <w:pPr>
        <w:spacing w:line="360" w:lineRule="auto"/>
        <w:jc w:val="both"/>
      </w:pPr>
      <w:r>
        <w:t>Οι φοιτητές έχουν επίσης στη διάθεσή τους:</w:t>
      </w:r>
    </w:p>
    <w:p w14:paraId="595FAE60" w14:textId="77777777" w:rsidR="00EC2560" w:rsidRDefault="00EE1ED8" w:rsidP="00D74FCD">
      <w:pPr>
        <w:pStyle w:val="a0"/>
        <w:numPr>
          <w:ilvl w:val="0"/>
          <w:numId w:val="15"/>
        </w:numPr>
        <w:spacing w:before="60" w:after="60" w:line="360" w:lineRule="auto"/>
        <w:ind w:left="180" w:hanging="180"/>
        <w:jc w:val="both"/>
      </w:pPr>
      <w:r>
        <w:t>Ε</w:t>
      </w:r>
      <w:r w:rsidR="00EC2560">
        <w:t>κτεταμένο ασύρματο δίκτυο (</w:t>
      </w:r>
      <w:hyperlink r:id="rId22" w:history="1">
        <w:r w:rsidR="00EC2560" w:rsidRPr="00296540">
          <w:rPr>
            <w:rStyle w:val="-"/>
            <w:color w:val="14415C" w:themeColor="accent3" w:themeShade="BF"/>
          </w:rPr>
          <w:t>https://it.auth.gr/el/netAccess/Wifi</w:t>
        </w:r>
      </w:hyperlink>
      <w:r w:rsidR="00EF6354" w:rsidRPr="00296540">
        <w:rPr>
          <w:rStyle w:val="-"/>
          <w:color w:val="14415C" w:themeColor="accent3" w:themeShade="BF"/>
        </w:rPr>
        <w:t>.</w:t>
      </w:r>
      <w:r w:rsidR="00EC2560">
        <w:t xml:space="preserve"> </w:t>
      </w:r>
    </w:p>
    <w:p w14:paraId="46B18BE4" w14:textId="77777777" w:rsidR="00EC2560" w:rsidRDefault="00EC2560" w:rsidP="00EC2560">
      <w:pPr>
        <w:spacing w:before="60" w:after="60" w:line="360" w:lineRule="auto"/>
        <w:jc w:val="both"/>
      </w:pPr>
      <w:r>
        <w:t xml:space="preserve">• </w:t>
      </w:r>
      <w:r w:rsidR="007D6657">
        <w:t>Τ</w:t>
      </w:r>
      <w:r>
        <w:t xml:space="preserve">ο Ιδρυματικό </w:t>
      </w:r>
      <w:proofErr w:type="spellStart"/>
      <w:r>
        <w:t>Καταθετήριο</w:t>
      </w:r>
      <w:proofErr w:type="spellEnd"/>
      <w:r>
        <w:t xml:space="preserve"> Επιστημονικών Εργασιών του ΑΠΘ (ΙΚΕΕ) (</w:t>
      </w:r>
      <w:hyperlink r:id="rId23" w:history="1">
        <w:r w:rsidRPr="00EC2560">
          <w:rPr>
            <w:rStyle w:val="-"/>
            <w:color w:val="14415C" w:themeColor="accent3" w:themeShade="BF"/>
          </w:rPr>
          <w:t>http://ikee.lib.auth.gr/</w:t>
        </w:r>
      </w:hyperlink>
      <w:r>
        <w:t>) όπου μπορούν να βρουν την ερευνητική παραγωγή του διδακτικού και ερευνητικού προσωπικού,</w:t>
      </w:r>
    </w:p>
    <w:p w14:paraId="24507CB3" w14:textId="77777777" w:rsidR="00EC2560" w:rsidRDefault="00EC2560" w:rsidP="00EC2560">
      <w:pPr>
        <w:spacing w:before="60" w:after="60" w:line="360" w:lineRule="auto"/>
        <w:jc w:val="both"/>
      </w:pPr>
      <w:r>
        <w:t xml:space="preserve">• </w:t>
      </w:r>
      <w:r w:rsidR="007D6657">
        <w:t>Τ</w:t>
      </w:r>
      <w:r>
        <w:t xml:space="preserve">ην εφαρμογή για κινητά </w:t>
      </w:r>
      <w:proofErr w:type="spellStart"/>
      <w:r>
        <w:t>myAuth</w:t>
      </w:r>
      <w:proofErr w:type="spellEnd"/>
      <w:r>
        <w:t xml:space="preserve"> (</w:t>
      </w:r>
      <w:hyperlink r:id="rId24" w:history="1">
        <w:r w:rsidRPr="00EC2560">
          <w:rPr>
            <w:rStyle w:val="-"/>
            <w:color w:val="14415C" w:themeColor="accent3" w:themeShade="BF"/>
          </w:rPr>
          <w:t>https://it.auth.gr/el/myAuth</w:t>
        </w:r>
      </w:hyperlink>
      <w:r>
        <w:t xml:space="preserve">) για τρέχοντα μαθήματα, βαθμούς, το πρόγραμμα, αίθουσες και ανακοινώσεις μαθημάτων. </w:t>
      </w:r>
    </w:p>
    <w:p w14:paraId="3ECCB4D2" w14:textId="77777777" w:rsidR="00EC2560" w:rsidRDefault="00EC2560" w:rsidP="00EC2560">
      <w:pPr>
        <w:spacing w:before="60" w:after="60" w:line="360" w:lineRule="auto"/>
        <w:jc w:val="both"/>
        <w:rPr>
          <w:rFonts w:cstheme="minorHAnsi"/>
          <w:lang w:bidi="he-IL"/>
        </w:rPr>
      </w:pPr>
      <w:r>
        <w:t xml:space="preserve">• </w:t>
      </w:r>
      <w:r w:rsidR="007D6657">
        <w:t xml:space="preserve">Το </w:t>
      </w:r>
      <w:r>
        <w:t>πρόγραμμα Μαθημάτων και Αιθουσών ΑΠΘ (</w:t>
      </w:r>
      <w:hyperlink r:id="rId25" w:history="1">
        <w:r w:rsidRPr="00EC2560">
          <w:rPr>
            <w:rStyle w:val="-"/>
            <w:color w:val="14415C" w:themeColor="accent3" w:themeShade="BF"/>
          </w:rPr>
          <w:t>https://classschedule.auth.gr/</w:t>
        </w:r>
      </w:hyperlink>
      <w:r>
        <w:t xml:space="preserve">), </w:t>
      </w:r>
      <w:r w:rsidR="007D6657">
        <w:t xml:space="preserve">για </w:t>
      </w:r>
      <w:r>
        <w:t>εξατομικευμένες πληροφορίες για το πρόγραμμα μαθημάτων και τις αίθουσες στις οποίες διεξάγονται.</w:t>
      </w:r>
    </w:p>
    <w:p w14:paraId="4E41B54E" w14:textId="77777777" w:rsidR="00EC2560" w:rsidRDefault="00EC2560" w:rsidP="00EC2560">
      <w:pPr>
        <w:spacing w:before="60" w:after="60" w:line="360" w:lineRule="auto"/>
        <w:jc w:val="both"/>
        <w:rPr>
          <w:rFonts w:cstheme="minorHAnsi"/>
          <w:lang w:bidi="he-IL"/>
        </w:rPr>
      </w:pPr>
      <w:r>
        <w:rPr>
          <w:rFonts w:cstheme="minorHAnsi"/>
          <w:lang w:bidi="he-IL"/>
        </w:rPr>
        <w:t xml:space="preserve">Το Τμήμα και κατ’ επέκταση το </w:t>
      </w:r>
      <w:r w:rsidR="006C35CE">
        <w:rPr>
          <w:rFonts w:cstheme="minorHAnsi"/>
          <w:lang w:bidi="he-IL"/>
        </w:rPr>
        <w:t>ΠΜΣ</w:t>
      </w:r>
      <w:r>
        <w:rPr>
          <w:rFonts w:cstheme="minorHAnsi"/>
          <w:lang w:bidi="he-IL"/>
        </w:rPr>
        <w:t xml:space="preserve"> αξιοποιεί τις δυνατότητες και τις διάφορες διευκολύνσεις που προσφέρει το Ίδρυμα στους φοιτητές και στις φοιτήτριες του (</w:t>
      </w:r>
      <w:hyperlink r:id="rId26" w:history="1">
        <w:r w:rsidRPr="00EC2560">
          <w:rPr>
            <w:rStyle w:val="-"/>
            <w:rFonts w:cstheme="minorHAnsi"/>
            <w:color w:val="14415C" w:themeColor="accent3" w:themeShade="BF"/>
            <w:lang w:bidi="he-IL"/>
          </w:rPr>
          <w:t>https://www.auth.gr/services/</w:t>
        </w:r>
      </w:hyperlink>
      <w:r>
        <w:rPr>
          <w:rFonts w:cstheme="minorHAnsi"/>
          <w:lang w:bidi="he-IL"/>
        </w:rPr>
        <w:t xml:space="preserve">) , όπως: </w:t>
      </w:r>
    </w:p>
    <w:p w14:paraId="49D54315" w14:textId="77777777" w:rsidR="00EC2560" w:rsidRDefault="00EC2560" w:rsidP="00D74FCD">
      <w:pPr>
        <w:pStyle w:val="a0"/>
        <w:numPr>
          <w:ilvl w:val="0"/>
          <w:numId w:val="6"/>
        </w:numPr>
        <w:suppressAutoHyphens/>
        <w:spacing w:before="60" w:after="60" w:line="360" w:lineRule="auto"/>
        <w:ind w:left="450"/>
        <w:contextualSpacing w:val="0"/>
        <w:jc w:val="both"/>
        <w:rPr>
          <w:rFonts w:cstheme="minorHAnsi"/>
          <w:lang w:bidi="he-IL"/>
        </w:rPr>
      </w:pPr>
      <w:r>
        <w:rPr>
          <w:rFonts w:cstheme="minorHAnsi"/>
          <w:lang w:bidi="he-IL"/>
        </w:rPr>
        <w:t>η χορήγηση υποτροφιών κοινωνικής μέριμνας και άτοκων εκπαιδευτικών δανείων, </w:t>
      </w:r>
    </w:p>
    <w:p w14:paraId="157B5CFD" w14:textId="77777777" w:rsidR="00EC2560" w:rsidRDefault="00EC2560" w:rsidP="00D74FCD">
      <w:pPr>
        <w:pStyle w:val="a0"/>
        <w:numPr>
          <w:ilvl w:val="0"/>
          <w:numId w:val="6"/>
        </w:numPr>
        <w:suppressAutoHyphens/>
        <w:spacing w:before="60" w:after="60" w:line="360" w:lineRule="auto"/>
        <w:ind w:left="450"/>
        <w:contextualSpacing w:val="0"/>
        <w:jc w:val="both"/>
        <w:rPr>
          <w:rFonts w:cstheme="minorHAnsi"/>
          <w:lang w:bidi="he-IL"/>
        </w:rPr>
      </w:pPr>
      <w:r>
        <w:rPr>
          <w:rFonts w:cstheme="minorHAnsi"/>
          <w:lang w:bidi="he-IL"/>
        </w:rPr>
        <w:t xml:space="preserve">το φοιτητικό στεγαστικό επίδομα, </w:t>
      </w:r>
    </w:p>
    <w:p w14:paraId="38AB2004" w14:textId="77777777" w:rsidR="00EC2560" w:rsidRDefault="00EC2560" w:rsidP="00D74FCD">
      <w:pPr>
        <w:numPr>
          <w:ilvl w:val="0"/>
          <w:numId w:val="7"/>
        </w:numPr>
        <w:spacing w:before="60" w:after="60" w:line="360" w:lineRule="auto"/>
        <w:ind w:left="450"/>
        <w:rPr>
          <w:rFonts w:eastAsia="Times New Roman" w:cstheme="minorHAnsi"/>
        </w:rPr>
      </w:pPr>
      <w:r>
        <w:rPr>
          <w:rFonts w:cstheme="minorHAnsi"/>
          <w:lang w:bidi="he-IL"/>
        </w:rPr>
        <w:t xml:space="preserve">η  παροχή  σίτισης  </w:t>
      </w:r>
      <w:r>
        <w:rPr>
          <w:rFonts w:eastAsia="Times New Roman" w:cstheme="minorHAnsi"/>
          <w:color w:val="000000"/>
        </w:rPr>
        <w:t>στην</w:t>
      </w:r>
      <w:r>
        <w:rPr>
          <w:rFonts w:eastAsia="Times New Roman" w:cstheme="minorHAnsi"/>
        </w:rPr>
        <w:t> </w:t>
      </w:r>
      <w:hyperlink r:id="rId27" w:history="1">
        <w:r>
          <w:rPr>
            <w:rStyle w:val="-"/>
            <w:rFonts w:eastAsia="Times New Roman" w:cstheme="minorHAnsi"/>
            <w:b/>
            <w:bCs/>
            <w:color w:val="473659" w:themeColor="accent5" w:themeShade="BF"/>
          </w:rPr>
          <w:t>Πανεπιστημιακή Φοιτητική Λέσχη</w:t>
        </w:r>
      </w:hyperlink>
    </w:p>
    <w:p w14:paraId="17F80595" w14:textId="77777777" w:rsidR="00EC2560" w:rsidRDefault="00EC2560" w:rsidP="00D74FCD">
      <w:pPr>
        <w:pStyle w:val="a0"/>
        <w:numPr>
          <w:ilvl w:val="0"/>
          <w:numId w:val="6"/>
        </w:numPr>
        <w:suppressAutoHyphens/>
        <w:spacing w:before="60" w:after="60" w:line="360" w:lineRule="auto"/>
        <w:ind w:left="450"/>
        <w:contextualSpacing w:val="0"/>
        <w:jc w:val="both"/>
        <w:rPr>
          <w:rFonts w:eastAsia="SimSun" w:cstheme="minorHAnsi"/>
          <w:lang w:eastAsia="ar-SA" w:bidi="he-IL"/>
        </w:rPr>
      </w:pPr>
      <w:r>
        <w:rPr>
          <w:rFonts w:cstheme="minorHAnsi"/>
          <w:lang w:bidi="he-IL"/>
        </w:rPr>
        <w:t xml:space="preserve">η παροχή στέγασης στις  </w:t>
      </w:r>
      <w:hyperlink r:id="rId28" w:history="1">
        <w:r>
          <w:rPr>
            <w:rStyle w:val="-"/>
            <w:rFonts w:eastAsia="Times New Roman" w:cstheme="minorHAnsi"/>
            <w:b/>
            <w:bCs/>
            <w:color w:val="473659" w:themeColor="accent5" w:themeShade="BF"/>
          </w:rPr>
          <w:t>Φοιτητικές Εστίες</w:t>
        </w:r>
      </w:hyperlink>
    </w:p>
    <w:p w14:paraId="20FAED96" w14:textId="77777777" w:rsidR="00EC2560" w:rsidRDefault="00EC2560" w:rsidP="00D74FCD">
      <w:pPr>
        <w:pStyle w:val="a0"/>
        <w:numPr>
          <w:ilvl w:val="0"/>
          <w:numId w:val="6"/>
        </w:numPr>
        <w:suppressAutoHyphens/>
        <w:spacing w:before="60" w:after="60" w:line="360" w:lineRule="auto"/>
        <w:ind w:left="450"/>
        <w:contextualSpacing w:val="0"/>
        <w:jc w:val="both"/>
        <w:rPr>
          <w:rFonts w:cstheme="minorHAnsi"/>
          <w:lang w:bidi="he-IL"/>
        </w:rPr>
      </w:pPr>
      <w:r>
        <w:rPr>
          <w:rFonts w:cstheme="minorHAnsi"/>
          <w:lang w:bidi="he-IL"/>
        </w:rPr>
        <w:t xml:space="preserve">η  ιατροφαρμακευτική  και  νοσοκομειακή  περίθαλψη,  </w:t>
      </w:r>
    </w:p>
    <w:p w14:paraId="55795FC5" w14:textId="77777777" w:rsidR="00EC2560" w:rsidRDefault="00EC2560" w:rsidP="00D74FCD">
      <w:pPr>
        <w:pStyle w:val="a0"/>
        <w:numPr>
          <w:ilvl w:val="0"/>
          <w:numId w:val="6"/>
        </w:numPr>
        <w:suppressAutoHyphens/>
        <w:spacing w:before="60" w:after="60" w:line="360" w:lineRule="auto"/>
        <w:ind w:left="450"/>
        <w:contextualSpacing w:val="0"/>
        <w:jc w:val="both"/>
        <w:rPr>
          <w:rFonts w:cstheme="minorHAnsi"/>
          <w:lang w:bidi="he-IL"/>
        </w:rPr>
      </w:pPr>
      <w:r>
        <w:rPr>
          <w:rFonts w:cstheme="minorHAnsi"/>
          <w:lang w:bidi="he-IL"/>
        </w:rPr>
        <w:t xml:space="preserve">η  δυνατότητα  δωρεάν  πρόσβασης  στο  διαδίκτυο,  το  δελτίο  μειωμένου  κομίστρου  στα  διάφορα  μεταφορικά  μέσα  κ.τ.λ.  </w:t>
      </w:r>
    </w:p>
    <w:p w14:paraId="2C5BDEF6" w14:textId="77777777" w:rsidR="00EC2560" w:rsidRDefault="00EE1ED8" w:rsidP="00D74FCD">
      <w:pPr>
        <w:pStyle w:val="a0"/>
        <w:numPr>
          <w:ilvl w:val="0"/>
          <w:numId w:val="6"/>
        </w:numPr>
        <w:suppressAutoHyphens/>
        <w:spacing w:before="60" w:after="60" w:line="360" w:lineRule="auto"/>
        <w:ind w:left="450"/>
        <w:contextualSpacing w:val="0"/>
        <w:jc w:val="both"/>
        <w:rPr>
          <w:rFonts w:cstheme="minorHAnsi"/>
          <w:color w:val="473659" w:themeColor="accent5" w:themeShade="BF"/>
          <w:lang w:bidi="he-IL"/>
        </w:rPr>
      </w:pPr>
      <w:r>
        <w:rPr>
          <w:rFonts w:cstheme="minorHAnsi"/>
          <w:lang w:bidi="he-IL"/>
        </w:rPr>
        <w:t>Π</w:t>
      </w:r>
      <w:r w:rsidR="00EC2560">
        <w:rPr>
          <w:rFonts w:cstheme="minorHAnsi"/>
          <w:lang w:bidi="he-IL"/>
        </w:rPr>
        <w:t xml:space="preserve">ρόσβαση  στις  πανεπιστημιακές  βιβλιοθήκες,  </w:t>
      </w:r>
      <w:hyperlink r:id="rId29" w:history="1">
        <w:r w:rsidR="00EC2560">
          <w:rPr>
            <w:rStyle w:val="-"/>
            <w:rFonts w:eastAsia="Times New Roman" w:cstheme="minorHAnsi"/>
            <w:b/>
            <w:bCs/>
            <w:color w:val="473659" w:themeColor="accent5" w:themeShade="BF"/>
          </w:rPr>
          <w:t xml:space="preserve">Βιβλιοθήκες και </w:t>
        </w:r>
        <w:proofErr w:type="spellStart"/>
        <w:r w:rsidR="00EC2560">
          <w:rPr>
            <w:rStyle w:val="-"/>
            <w:rFonts w:eastAsia="Times New Roman" w:cstheme="minorHAnsi"/>
            <w:b/>
            <w:bCs/>
            <w:color w:val="473659" w:themeColor="accent5" w:themeShade="BF"/>
          </w:rPr>
          <w:t>online</w:t>
        </w:r>
        <w:proofErr w:type="spellEnd"/>
        <w:r w:rsidR="00EC2560">
          <w:rPr>
            <w:rStyle w:val="-"/>
            <w:rFonts w:eastAsia="Times New Roman" w:cstheme="minorHAnsi"/>
            <w:b/>
            <w:bCs/>
            <w:color w:val="473659" w:themeColor="accent5" w:themeShade="BF"/>
          </w:rPr>
          <w:t xml:space="preserve"> Βιβλιοθήκες</w:t>
        </w:r>
      </w:hyperlink>
      <w:r w:rsidR="00EC2560">
        <w:rPr>
          <w:rFonts w:eastAsia="Times New Roman" w:cstheme="minorHAnsi"/>
          <w:color w:val="473659" w:themeColor="accent5" w:themeShade="BF"/>
        </w:rPr>
        <w:t> </w:t>
      </w:r>
    </w:p>
    <w:p w14:paraId="5B854767" w14:textId="77777777" w:rsidR="00EC2560" w:rsidRDefault="00EC2560" w:rsidP="00EC2560">
      <w:pPr>
        <w:spacing w:before="60" w:after="60" w:line="360" w:lineRule="auto"/>
        <w:ind w:left="90"/>
        <w:jc w:val="both"/>
        <w:rPr>
          <w:rFonts w:cstheme="minorHAnsi"/>
          <w:lang w:bidi="he-IL"/>
        </w:rPr>
      </w:pPr>
      <w:r>
        <w:rPr>
          <w:rFonts w:cstheme="minorHAnsi"/>
          <w:lang w:bidi="he-IL"/>
        </w:rPr>
        <w:t xml:space="preserve">ενώ  στις  διοικητικές  αναφέρεται η  αναβολή στράτευσης λόγω σπουδών. </w:t>
      </w:r>
    </w:p>
    <w:p w14:paraId="23111190" w14:textId="77777777" w:rsidR="00EC2560" w:rsidRDefault="00EC2560" w:rsidP="00EC2560">
      <w:pPr>
        <w:spacing w:before="60" w:after="60" w:line="360" w:lineRule="auto"/>
        <w:jc w:val="both"/>
      </w:pPr>
      <w:r>
        <w:lastRenderedPageBreak/>
        <w:t>Οι μεταπτυχιακοί φοιτητές/</w:t>
      </w:r>
      <w:proofErr w:type="spellStart"/>
      <w:r>
        <w:t>τριες</w:t>
      </w:r>
      <w:proofErr w:type="spellEnd"/>
      <w:r>
        <w:t xml:space="preserve"> απολαμβάνουν όλα τα προνόμια φοιτητικής μέριμνας που απορρέουν από την κείμενη νομοθεσία.</w:t>
      </w:r>
    </w:p>
    <w:p w14:paraId="60DB7E4D" w14:textId="77777777" w:rsidR="00EC2560" w:rsidRPr="00930F2C" w:rsidRDefault="00EC2560" w:rsidP="00EC2560">
      <w:pPr>
        <w:spacing w:before="60" w:after="60" w:line="360" w:lineRule="auto"/>
        <w:jc w:val="both"/>
        <w:rPr>
          <w:rFonts w:cstheme="minorHAnsi"/>
          <w:u w:val="single"/>
          <w:lang w:bidi="he-IL"/>
        </w:rPr>
      </w:pPr>
      <w:r w:rsidRPr="00930F2C">
        <w:rPr>
          <w:rFonts w:cstheme="minorHAnsi"/>
          <w:u w:val="single"/>
          <w:lang w:bidi="he-IL"/>
        </w:rPr>
        <w:t>Υποστηρικτικές Δομές του Ιδρύματος</w:t>
      </w:r>
    </w:p>
    <w:p w14:paraId="5F894AA1" w14:textId="77777777" w:rsidR="00EC2560" w:rsidRDefault="00EC2560" w:rsidP="00EC2560">
      <w:pPr>
        <w:spacing w:before="60" w:after="60" w:line="360" w:lineRule="auto"/>
        <w:jc w:val="both"/>
        <w:rPr>
          <w:rFonts w:cstheme="minorHAnsi"/>
          <w:lang w:bidi="he-IL"/>
        </w:rPr>
      </w:pPr>
      <w:r>
        <w:rPr>
          <w:rFonts w:cstheme="minorHAnsi"/>
          <w:lang w:bidi="he-IL"/>
        </w:rPr>
        <w:t>Επιπρόσθετα,  στο ΑΠΘ λειτουργούν διάφορες δομές και υπηρεσίες για την υποστήριξη των φοιτητών, οι οποίες είναι διαθέσιμες και στους μεταπτυχιακούς φοιτητές/</w:t>
      </w:r>
      <w:proofErr w:type="spellStart"/>
      <w:r>
        <w:rPr>
          <w:rFonts w:cstheme="minorHAnsi"/>
          <w:lang w:bidi="he-IL"/>
        </w:rPr>
        <w:t>ριες</w:t>
      </w:r>
      <w:proofErr w:type="spellEnd"/>
      <w:r>
        <w:rPr>
          <w:rFonts w:cstheme="minorHAnsi"/>
          <w:lang w:bidi="he-IL"/>
        </w:rPr>
        <w:t xml:space="preserve"> όπως : </w:t>
      </w:r>
    </w:p>
    <w:p w14:paraId="3100E997" w14:textId="77777777" w:rsidR="00EC2560" w:rsidRPr="00EC2560" w:rsidRDefault="00EC2560" w:rsidP="00D74FCD">
      <w:pPr>
        <w:numPr>
          <w:ilvl w:val="0"/>
          <w:numId w:val="7"/>
        </w:numPr>
        <w:tabs>
          <w:tab w:val="left" w:pos="360"/>
          <w:tab w:val="num" w:pos="450"/>
        </w:tabs>
        <w:spacing w:before="60" w:after="60" w:line="360" w:lineRule="auto"/>
        <w:ind w:left="360"/>
        <w:rPr>
          <w:rFonts w:eastAsia="Times New Roman" w:cstheme="minorHAnsi"/>
          <w:color w:val="14415C" w:themeColor="accent3" w:themeShade="BF"/>
        </w:rPr>
      </w:pPr>
      <w:hyperlink r:id="rId30" w:history="1">
        <w:r w:rsidRPr="00EC2560">
          <w:rPr>
            <w:rStyle w:val="-"/>
            <w:rFonts w:eastAsia="Times New Roman" w:cstheme="minorHAnsi"/>
            <w:b/>
            <w:bCs/>
            <w:color w:val="14415C" w:themeColor="accent3" w:themeShade="BF"/>
          </w:rPr>
          <w:t>Γραφείο Υποστήριξης Φοιτητών Ευαίσθητων Κοινωνικών Ομάδων</w:t>
        </w:r>
      </w:hyperlink>
    </w:p>
    <w:p w14:paraId="0B0E1D4D" w14:textId="77777777" w:rsidR="00EC2560" w:rsidRPr="00EC2560" w:rsidRDefault="00EC2560" w:rsidP="00D74FCD">
      <w:pPr>
        <w:numPr>
          <w:ilvl w:val="0"/>
          <w:numId w:val="7"/>
        </w:numPr>
        <w:tabs>
          <w:tab w:val="left" w:pos="360"/>
          <w:tab w:val="num" w:pos="450"/>
        </w:tabs>
        <w:spacing w:before="60" w:after="60" w:line="360" w:lineRule="auto"/>
        <w:ind w:left="360"/>
        <w:rPr>
          <w:rFonts w:eastAsia="Times New Roman" w:cstheme="minorHAnsi"/>
          <w:color w:val="14415C" w:themeColor="accent3" w:themeShade="BF"/>
        </w:rPr>
      </w:pPr>
      <w:hyperlink r:id="rId31" w:history="1">
        <w:r w:rsidRPr="00EC2560">
          <w:rPr>
            <w:rStyle w:val="-"/>
            <w:rFonts w:eastAsia="Times New Roman" w:cstheme="minorHAnsi"/>
            <w:b/>
            <w:bCs/>
            <w:color w:val="14415C" w:themeColor="accent3" w:themeShade="BF"/>
          </w:rPr>
          <w:t>Κέντρο Συμβουλευτικής και Ψυχολογικής Υποστήριξης</w:t>
        </w:r>
      </w:hyperlink>
    </w:p>
    <w:p w14:paraId="3786C57A" w14:textId="77777777" w:rsidR="00EC2560" w:rsidRPr="00EC2560" w:rsidRDefault="00EC2560" w:rsidP="00D74FCD">
      <w:pPr>
        <w:numPr>
          <w:ilvl w:val="0"/>
          <w:numId w:val="7"/>
        </w:numPr>
        <w:tabs>
          <w:tab w:val="left" w:pos="360"/>
          <w:tab w:val="num" w:pos="450"/>
        </w:tabs>
        <w:spacing w:before="60" w:after="60" w:line="360" w:lineRule="auto"/>
        <w:ind w:left="360"/>
        <w:rPr>
          <w:rFonts w:eastAsia="Times New Roman" w:cstheme="minorHAnsi"/>
          <w:color w:val="14415C" w:themeColor="accent3" w:themeShade="BF"/>
        </w:rPr>
      </w:pPr>
      <w:hyperlink r:id="rId32" w:history="1">
        <w:r w:rsidRPr="00EC2560">
          <w:rPr>
            <w:rStyle w:val="-"/>
            <w:rFonts w:eastAsia="Times New Roman" w:cstheme="minorHAnsi"/>
            <w:b/>
            <w:bCs/>
            <w:color w:val="14415C" w:themeColor="accent3" w:themeShade="BF"/>
          </w:rPr>
          <w:t>Γραφείο Διασύνδεσης Σπουδών και Σταδιοδρομίας</w:t>
        </w:r>
      </w:hyperlink>
    </w:p>
    <w:p w14:paraId="48529D21" w14:textId="77777777" w:rsidR="00EC2560" w:rsidRPr="00EC2560" w:rsidRDefault="00EC2560" w:rsidP="00D74FCD">
      <w:pPr>
        <w:pStyle w:val="a0"/>
        <w:numPr>
          <w:ilvl w:val="0"/>
          <w:numId w:val="8"/>
        </w:numPr>
        <w:tabs>
          <w:tab w:val="left" w:pos="360"/>
          <w:tab w:val="num" w:pos="450"/>
        </w:tabs>
        <w:suppressAutoHyphens/>
        <w:spacing w:before="60" w:after="60" w:line="360" w:lineRule="auto"/>
        <w:ind w:left="360"/>
        <w:contextualSpacing w:val="0"/>
        <w:jc w:val="both"/>
        <w:rPr>
          <w:rFonts w:eastAsia="SimSun" w:cstheme="minorHAnsi"/>
          <w:b/>
          <w:bCs/>
          <w:color w:val="14415C" w:themeColor="accent3" w:themeShade="BF"/>
          <w:lang w:eastAsia="ar-SA" w:bidi="he-IL"/>
        </w:rPr>
      </w:pPr>
      <w:hyperlink r:id="rId33" w:history="1">
        <w:r w:rsidRPr="00EC2560">
          <w:rPr>
            <w:rStyle w:val="-"/>
            <w:rFonts w:cstheme="minorHAnsi"/>
            <w:b/>
            <w:bCs/>
            <w:color w:val="14415C" w:themeColor="accent3" w:themeShade="BF"/>
            <w:lang w:bidi="he-IL"/>
          </w:rPr>
          <w:t>Γραφείο  Προσβασιμότητας  ΑΜΕΑ</w:t>
        </w:r>
      </w:hyperlink>
      <w:r w:rsidRPr="00EC2560">
        <w:rPr>
          <w:rFonts w:cstheme="minorHAnsi"/>
          <w:b/>
          <w:bCs/>
          <w:color w:val="14415C" w:themeColor="accent3" w:themeShade="BF"/>
          <w:lang w:bidi="he-IL"/>
        </w:rPr>
        <w:t xml:space="preserve"> </w:t>
      </w:r>
    </w:p>
    <w:p w14:paraId="2462E397" w14:textId="77777777" w:rsidR="00EC2560" w:rsidRPr="00EC2560" w:rsidRDefault="00EC2560" w:rsidP="00D74FCD">
      <w:pPr>
        <w:numPr>
          <w:ilvl w:val="0"/>
          <w:numId w:val="7"/>
        </w:numPr>
        <w:tabs>
          <w:tab w:val="left" w:pos="360"/>
          <w:tab w:val="num" w:pos="450"/>
        </w:tabs>
        <w:spacing w:before="60" w:after="60" w:line="360" w:lineRule="auto"/>
        <w:ind w:left="360"/>
        <w:rPr>
          <w:rFonts w:eastAsia="Times New Roman" w:cstheme="minorHAnsi"/>
          <w:color w:val="14415C" w:themeColor="accent3" w:themeShade="BF"/>
        </w:rPr>
      </w:pPr>
      <w:hyperlink r:id="rId34" w:history="1">
        <w:r w:rsidRPr="00EC2560">
          <w:rPr>
            <w:rStyle w:val="-"/>
            <w:rFonts w:eastAsia="Times New Roman" w:cstheme="minorHAnsi"/>
            <w:b/>
            <w:bCs/>
            <w:color w:val="14415C" w:themeColor="accent3" w:themeShade="BF"/>
          </w:rPr>
          <w:t>Γραφείο Πρακτικής Άσκησης</w:t>
        </w:r>
      </w:hyperlink>
    </w:p>
    <w:p w14:paraId="00C1E137" w14:textId="77777777" w:rsidR="00EC2560" w:rsidRPr="00EC2560" w:rsidRDefault="00EC2560" w:rsidP="00D74FCD">
      <w:pPr>
        <w:numPr>
          <w:ilvl w:val="0"/>
          <w:numId w:val="7"/>
        </w:numPr>
        <w:tabs>
          <w:tab w:val="left" w:pos="360"/>
          <w:tab w:val="num" w:pos="450"/>
        </w:tabs>
        <w:spacing w:before="60" w:after="60" w:line="360" w:lineRule="auto"/>
        <w:ind w:left="360"/>
        <w:rPr>
          <w:rFonts w:eastAsia="Times New Roman" w:cstheme="minorHAnsi"/>
          <w:color w:val="14415C" w:themeColor="accent3" w:themeShade="BF"/>
        </w:rPr>
      </w:pPr>
      <w:hyperlink r:id="rId35" w:history="1">
        <w:r w:rsidRPr="00EC2560">
          <w:rPr>
            <w:rStyle w:val="-"/>
            <w:rFonts w:eastAsia="Times New Roman" w:cstheme="minorHAnsi"/>
            <w:b/>
            <w:bCs/>
            <w:color w:val="14415C" w:themeColor="accent3" w:themeShade="BF"/>
          </w:rPr>
          <w:t>Συνήγορος του Φοιτητή</w:t>
        </w:r>
      </w:hyperlink>
    </w:p>
    <w:p w14:paraId="28E9A7CA" w14:textId="77777777" w:rsidR="00EC2560" w:rsidRPr="00EC2560" w:rsidRDefault="00EC2560" w:rsidP="00D74FCD">
      <w:pPr>
        <w:numPr>
          <w:ilvl w:val="0"/>
          <w:numId w:val="7"/>
        </w:numPr>
        <w:tabs>
          <w:tab w:val="left" w:pos="360"/>
          <w:tab w:val="num" w:pos="450"/>
        </w:tabs>
        <w:spacing w:before="60" w:after="60" w:line="360" w:lineRule="auto"/>
        <w:ind w:left="360"/>
        <w:rPr>
          <w:rFonts w:eastAsia="Times New Roman" w:cstheme="minorHAnsi"/>
          <w:color w:val="14415C" w:themeColor="accent3" w:themeShade="BF"/>
        </w:rPr>
      </w:pPr>
      <w:hyperlink r:id="rId36" w:history="1">
        <w:r w:rsidRPr="00EC2560">
          <w:rPr>
            <w:rStyle w:val="-"/>
            <w:rFonts w:eastAsia="Times New Roman" w:cstheme="minorHAnsi"/>
            <w:b/>
            <w:bCs/>
            <w:color w:val="14415C" w:themeColor="accent3" w:themeShade="BF"/>
          </w:rPr>
          <w:t>Τμήμα Ευρωπαϊκών Εκπαιδευτικών Προγραμμάτων</w:t>
        </w:r>
      </w:hyperlink>
    </w:p>
    <w:p w14:paraId="26D6BBB0" w14:textId="77777777" w:rsidR="00EC2560" w:rsidRPr="00EC2560" w:rsidRDefault="00EC2560" w:rsidP="00D74FCD">
      <w:pPr>
        <w:numPr>
          <w:ilvl w:val="0"/>
          <w:numId w:val="7"/>
        </w:numPr>
        <w:tabs>
          <w:tab w:val="left" w:pos="360"/>
        </w:tabs>
        <w:spacing w:before="60" w:after="60" w:line="360" w:lineRule="auto"/>
        <w:ind w:left="360"/>
        <w:rPr>
          <w:rFonts w:eastAsia="Times New Roman" w:cstheme="minorHAnsi"/>
          <w:color w:val="14415C" w:themeColor="accent3" w:themeShade="BF"/>
        </w:rPr>
      </w:pPr>
      <w:hyperlink r:id="rId37" w:history="1">
        <w:r w:rsidRPr="00EC2560">
          <w:rPr>
            <w:rStyle w:val="-"/>
            <w:rFonts w:eastAsia="Times New Roman" w:cstheme="minorHAnsi"/>
            <w:b/>
            <w:bCs/>
            <w:color w:val="14415C" w:themeColor="accent3" w:themeShade="BF"/>
          </w:rPr>
          <w:t>Τμήμα Διεθνών Σχέσεων</w:t>
        </w:r>
      </w:hyperlink>
    </w:p>
    <w:p w14:paraId="16EB22F9" w14:textId="77777777" w:rsidR="00EC2560" w:rsidRPr="00EC2560" w:rsidRDefault="00EC2560" w:rsidP="00D74FCD">
      <w:pPr>
        <w:numPr>
          <w:ilvl w:val="0"/>
          <w:numId w:val="7"/>
        </w:numPr>
        <w:tabs>
          <w:tab w:val="num" w:pos="360"/>
        </w:tabs>
        <w:spacing w:before="60" w:after="60" w:line="360" w:lineRule="auto"/>
        <w:ind w:left="360"/>
        <w:rPr>
          <w:rFonts w:eastAsia="Times New Roman" w:cstheme="minorHAnsi"/>
          <w:color w:val="14415C" w:themeColor="accent3" w:themeShade="BF"/>
        </w:rPr>
      </w:pPr>
      <w:hyperlink r:id="rId38" w:history="1">
        <w:r w:rsidRPr="00EC2560">
          <w:rPr>
            <w:rStyle w:val="-"/>
            <w:rFonts w:eastAsia="Times New Roman" w:cstheme="minorHAnsi"/>
            <w:b/>
            <w:bCs/>
            <w:color w:val="14415C" w:themeColor="accent3" w:themeShade="BF"/>
          </w:rPr>
          <w:t>Υποτροφίες και κληροδοτήματα</w:t>
        </w:r>
      </w:hyperlink>
    </w:p>
    <w:p w14:paraId="55A965FD" w14:textId="77777777" w:rsidR="00EC2560" w:rsidRPr="00EC2560" w:rsidRDefault="00EC2560" w:rsidP="00D74FCD">
      <w:pPr>
        <w:numPr>
          <w:ilvl w:val="0"/>
          <w:numId w:val="7"/>
        </w:numPr>
        <w:tabs>
          <w:tab w:val="left" w:pos="360"/>
          <w:tab w:val="num" w:pos="450"/>
        </w:tabs>
        <w:spacing w:before="60" w:after="60" w:line="360" w:lineRule="auto"/>
        <w:ind w:left="360"/>
        <w:rPr>
          <w:rFonts w:eastAsia="Times New Roman" w:cstheme="minorHAnsi"/>
          <w:color w:val="14415C" w:themeColor="accent3" w:themeShade="BF"/>
        </w:rPr>
      </w:pPr>
      <w:hyperlink r:id="rId39" w:history="1">
        <w:r w:rsidRPr="00EC2560">
          <w:rPr>
            <w:rStyle w:val="-"/>
            <w:rFonts w:eastAsia="Times New Roman" w:cstheme="minorHAnsi"/>
            <w:b/>
            <w:bCs/>
            <w:color w:val="14415C" w:themeColor="accent3" w:themeShade="BF"/>
          </w:rPr>
          <w:t>Πανεπιστημιακό Γυμναστήριο</w:t>
        </w:r>
      </w:hyperlink>
    </w:p>
    <w:p w14:paraId="5EBA6D98" w14:textId="77777777" w:rsidR="00EC2560" w:rsidRPr="00EC2560" w:rsidRDefault="00EC2560" w:rsidP="00D74FCD">
      <w:pPr>
        <w:numPr>
          <w:ilvl w:val="0"/>
          <w:numId w:val="7"/>
        </w:numPr>
        <w:tabs>
          <w:tab w:val="left" w:pos="360"/>
          <w:tab w:val="num" w:pos="450"/>
        </w:tabs>
        <w:spacing w:before="60" w:after="60" w:line="360" w:lineRule="auto"/>
        <w:ind w:left="360"/>
        <w:rPr>
          <w:rFonts w:eastAsia="Times New Roman" w:cstheme="minorHAnsi"/>
          <w:color w:val="14415C" w:themeColor="accent3" w:themeShade="BF"/>
        </w:rPr>
      </w:pPr>
      <w:hyperlink r:id="rId40" w:history="1">
        <w:r w:rsidRPr="00EC2560">
          <w:rPr>
            <w:rStyle w:val="-"/>
            <w:rFonts w:eastAsia="Times New Roman" w:cstheme="minorHAnsi"/>
            <w:b/>
            <w:bCs/>
            <w:color w:val="14415C" w:themeColor="accent3" w:themeShade="BF"/>
          </w:rPr>
          <w:t>Πανεπιστημιακή Κατασκήνωση</w:t>
        </w:r>
      </w:hyperlink>
    </w:p>
    <w:p w14:paraId="310B37BC" w14:textId="77777777" w:rsidR="00EC2560" w:rsidRDefault="00EC2560" w:rsidP="00D74FCD">
      <w:pPr>
        <w:numPr>
          <w:ilvl w:val="0"/>
          <w:numId w:val="7"/>
        </w:numPr>
        <w:tabs>
          <w:tab w:val="num" w:pos="360"/>
        </w:tabs>
        <w:spacing w:before="60" w:after="60" w:line="360" w:lineRule="auto"/>
        <w:ind w:left="360"/>
        <w:jc w:val="both"/>
        <w:rPr>
          <w:rFonts w:eastAsia="Times New Roman" w:cstheme="minorHAnsi"/>
        </w:rPr>
      </w:pPr>
      <w:hyperlink r:id="rId41" w:history="1">
        <w:r w:rsidRPr="00EC2560">
          <w:rPr>
            <w:rStyle w:val="-"/>
            <w:rFonts w:eastAsia="Times New Roman" w:cstheme="minorHAnsi"/>
            <w:b/>
            <w:bCs/>
            <w:color w:val="14415C" w:themeColor="accent3" w:themeShade="BF"/>
          </w:rPr>
          <w:t>Ηλεκτρονικές υπηρεσίες</w:t>
        </w:r>
      </w:hyperlink>
      <w:r>
        <w:rPr>
          <w:rFonts w:eastAsia="Times New Roman" w:cstheme="minorHAnsi"/>
          <w:color w:val="0000FF"/>
        </w:rPr>
        <w:t> </w:t>
      </w:r>
      <w:r>
        <w:rPr>
          <w:rFonts w:eastAsia="Times New Roman" w:cstheme="minorHAnsi"/>
          <w:color w:val="000000"/>
        </w:rPr>
        <w:t xml:space="preserve">μέσω ειδικών </w:t>
      </w:r>
      <w:proofErr w:type="spellStart"/>
      <w:r>
        <w:rPr>
          <w:rFonts w:eastAsia="Times New Roman" w:cstheme="minorHAnsi"/>
          <w:color w:val="000000"/>
        </w:rPr>
        <w:t>applications</w:t>
      </w:r>
      <w:proofErr w:type="spellEnd"/>
      <w:r>
        <w:rPr>
          <w:rFonts w:eastAsia="Times New Roman" w:cstheme="minorHAnsi"/>
          <w:color w:val="000000"/>
        </w:rPr>
        <w:t xml:space="preserve"> του Ιδρύματος, και μέσω κινητού τηλεφώνου</w:t>
      </w:r>
    </w:p>
    <w:p w14:paraId="16660722" w14:textId="77777777" w:rsidR="00EC2560" w:rsidRDefault="00EC2560" w:rsidP="00D74FCD">
      <w:pPr>
        <w:numPr>
          <w:ilvl w:val="0"/>
          <w:numId w:val="8"/>
        </w:numPr>
        <w:tabs>
          <w:tab w:val="left" w:pos="360"/>
        </w:tabs>
        <w:spacing w:before="60" w:after="60" w:line="360" w:lineRule="auto"/>
        <w:ind w:left="360"/>
        <w:rPr>
          <w:rFonts w:eastAsia="Times New Roman" w:cstheme="minorHAnsi"/>
        </w:rPr>
      </w:pPr>
      <w:hyperlink r:id="rId42" w:history="1">
        <w:r w:rsidRPr="00EC2560">
          <w:rPr>
            <w:rStyle w:val="-"/>
            <w:rFonts w:eastAsia="Times New Roman" w:cstheme="minorHAnsi"/>
            <w:b/>
            <w:bCs/>
            <w:color w:val="14415C" w:themeColor="accent3" w:themeShade="BF"/>
          </w:rPr>
          <w:t>Ομάδες πολιτιστικού και κοινωνικού χαρακτήρα</w:t>
        </w:r>
      </w:hyperlink>
      <w:r>
        <w:rPr>
          <w:rFonts w:eastAsia="Times New Roman" w:cstheme="minorHAnsi"/>
          <w:color w:val="0000FF"/>
        </w:rPr>
        <w:t> </w:t>
      </w:r>
      <w:r>
        <w:rPr>
          <w:rFonts w:eastAsia="Times New Roman" w:cstheme="minorHAnsi"/>
          <w:color w:val="000000"/>
        </w:rPr>
        <w:t>σε επίπεδο Ιδρύματος και Τμημάτων</w:t>
      </w:r>
    </w:p>
    <w:p w14:paraId="632C630A" w14:textId="77777777" w:rsidR="00EC2560" w:rsidRPr="00EC2560" w:rsidRDefault="00EC2560" w:rsidP="00D74FCD">
      <w:pPr>
        <w:numPr>
          <w:ilvl w:val="0"/>
          <w:numId w:val="8"/>
        </w:numPr>
        <w:tabs>
          <w:tab w:val="left" w:pos="360"/>
        </w:tabs>
        <w:spacing w:before="60" w:after="60" w:line="360" w:lineRule="auto"/>
        <w:ind w:left="360"/>
        <w:rPr>
          <w:rFonts w:eastAsia="Times New Roman" w:cstheme="minorHAnsi"/>
          <w:color w:val="14415C" w:themeColor="accent3" w:themeShade="BF"/>
        </w:rPr>
      </w:pPr>
      <w:hyperlink r:id="rId43" w:history="1">
        <w:r w:rsidRPr="00EC2560">
          <w:rPr>
            <w:rStyle w:val="-"/>
            <w:rFonts w:eastAsia="Times New Roman" w:cstheme="minorHAnsi"/>
            <w:b/>
            <w:bCs/>
            <w:color w:val="14415C" w:themeColor="accent3" w:themeShade="BF"/>
          </w:rPr>
          <w:t>Γραφείο Συντονισμού Εθελοντών &amp; Φοιτητικών Δράσεων</w:t>
        </w:r>
      </w:hyperlink>
    </w:p>
    <w:p w14:paraId="38E05F9C" w14:textId="77777777" w:rsidR="00EC2560" w:rsidRDefault="006C35CE" w:rsidP="00EC2560">
      <w:pPr>
        <w:spacing w:before="60" w:after="60" w:line="360" w:lineRule="auto"/>
        <w:jc w:val="both"/>
        <w:rPr>
          <w:rFonts w:cstheme="minorHAnsi"/>
          <w:lang w:bidi="he-IL"/>
        </w:rPr>
      </w:pPr>
      <w:r>
        <w:rPr>
          <w:rFonts w:cstheme="minorHAnsi"/>
          <w:lang w:bidi="he-IL"/>
        </w:rPr>
        <w:t>Έχουν σ</w:t>
      </w:r>
      <w:r w:rsidR="00EC2560">
        <w:rPr>
          <w:rFonts w:cstheme="minorHAnsi"/>
          <w:lang w:bidi="he-IL"/>
        </w:rPr>
        <w:t xml:space="preserve">υσταθεί και λειτουργούν Επιτροπές με αντικείμενο τη στήριξη φοιτητών του ιδρύματος: </w:t>
      </w:r>
    </w:p>
    <w:p w14:paraId="12C0A982" w14:textId="77777777" w:rsidR="00EC2560" w:rsidRPr="00EC2560" w:rsidRDefault="00EC2560" w:rsidP="00EC2560">
      <w:pPr>
        <w:spacing w:before="60" w:after="60" w:line="360" w:lineRule="auto"/>
        <w:jc w:val="both"/>
        <w:rPr>
          <w:rFonts w:cstheme="minorHAnsi"/>
          <w:b/>
          <w:bCs/>
          <w:color w:val="14415C" w:themeColor="accent3" w:themeShade="BF"/>
          <w:lang w:bidi="he-IL"/>
        </w:rPr>
      </w:pPr>
      <w:hyperlink r:id="rId44" w:history="1">
        <w:r w:rsidRPr="00EC2560">
          <w:rPr>
            <w:rStyle w:val="-"/>
            <w:rFonts w:cstheme="minorHAnsi"/>
            <w:b/>
            <w:bCs/>
            <w:color w:val="14415C" w:themeColor="accent3" w:themeShade="BF"/>
            <w:lang w:bidi="he-IL"/>
          </w:rPr>
          <w:t>Διεπιστημονική Επιτροπή Μελέτης Προτάσεων κατά των Ναρκωτικών</w:t>
        </w:r>
      </w:hyperlink>
    </w:p>
    <w:p w14:paraId="04339ECC" w14:textId="77777777" w:rsidR="00EC2560" w:rsidRDefault="00EC2560" w:rsidP="00EC2560">
      <w:pPr>
        <w:spacing w:before="60" w:after="60" w:line="360" w:lineRule="auto"/>
        <w:jc w:val="both"/>
        <w:rPr>
          <w:rFonts w:cstheme="minorHAnsi"/>
          <w:lang w:bidi="he-IL"/>
        </w:rPr>
      </w:pPr>
      <w:hyperlink r:id="rId45" w:history="1">
        <w:r w:rsidRPr="00EC2560">
          <w:rPr>
            <w:rStyle w:val="-"/>
            <w:rFonts w:cstheme="minorHAnsi"/>
            <w:b/>
            <w:bCs/>
            <w:color w:val="14415C" w:themeColor="accent3" w:themeShade="BF"/>
            <w:lang w:bidi="he-IL"/>
          </w:rPr>
          <w:t>Επιτροπή  Κοινωνικής  Μέριμνας</w:t>
        </w:r>
      </w:hyperlink>
      <w:r>
        <w:rPr>
          <w:rFonts w:cstheme="minorHAnsi"/>
          <w:b/>
          <w:bCs/>
          <w:lang w:bidi="he-IL"/>
        </w:rPr>
        <w:t>, </w:t>
      </w:r>
      <w:r>
        <w:rPr>
          <w:rFonts w:cstheme="minorHAnsi"/>
          <w:lang w:bidi="he-IL"/>
        </w:rPr>
        <w:t xml:space="preserve"> Ψυχολογικής  Υποστήριξης  και  Παρατηρητηρίου  Φοιτητών</w:t>
      </w:r>
    </w:p>
    <w:p w14:paraId="4B5F9EEC" w14:textId="77777777" w:rsidR="00EC2560" w:rsidRPr="00EC2560" w:rsidRDefault="00EC2560" w:rsidP="00EC2560">
      <w:pPr>
        <w:spacing w:before="60" w:after="60" w:line="360" w:lineRule="auto"/>
        <w:jc w:val="both"/>
        <w:rPr>
          <w:rFonts w:cstheme="minorHAnsi"/>
          <w:b/>
          <w:bCs/>
          <w:color w:val="14415C" w:themeColor="accent3" w:themeShade="BF"/>
          <w:lang w:bidi="he-IL"/>
        </w:rPr>
      </w:pPr>
      <w:hyperlink r:id="rId46" w:history="1">
        <w:r w:rsidRPr="00EC2560">
          <w:rPr>
            <w:rStyle w:val="-"/>
            <w:rFonts w:cstheme="minorHAnsi"/>
            <w:b/>
            <w:bCs/>
            <w:color w:val="14415C" w:themeColor="accent3" w:themeShade="BF"/>
            <w:lang w:bidi="he-IL"/>
          </w:rPr>
          <w:t>Επιτροπή Υγείας</w:t>
        </w:r>
      </w:hyperlink>
    </w:p>
    <w:p w14:paraId="2E60A106" w14:textId="77777777" w:rsidR="00EC2560" w:rsidRPr="00EC2560" w:rsidRDefault="00EC2560" w:rsidP="00EC2560">
      <w:pPr>
        <w:spacing w:before="60" w:after="60" w:line="360" w:lineRule="auto"/>
        <w:jc w:val="both"/>
        <w:rPr>
          <w:rFonts w:cstheme="minorHAnsi"/>
          <w:b/>
          <w:bCs/>
          <w:color w:val="14415C" w:themeColor="accent3" w:themeShade="BF"/>
          <w:lang w:bidi="he-IL"/>
        </w:rPr>
      </w:pPr>
      <w:hyperlink r:id="rId47" w:history="1">
        <w:r w:rsidRPr="00EC2560">
          <w:rPr>
            <w:rStyle w:val="-"/>
            <w:rFonts w:cstheme="minorHAnsi"/>
            <w:b/>
            <w:bCs/>
            <w:color w:val="14415C" w:themeColor="accent3" w:themeShade="BF"/>
            <w:lang w:bidi="he-IL"/>
          </w:rPr>
          <w:t>Επιτροπή Προσβασιμότητας</w:t>
        </w:r>
      </w:hyperlink>
    </w:p>
    <w:p w14:paraId="4C0E1C20" w14:textId="77777777" w:rsidR="00EC2560" w:rsidRDefault="00EC2560" w:rsidP="00EC2560">
      <w:pPr>
        <w:spacing w:before="60" w:after="60" w:line="360" w:lineRule="auto"/>
        <w:jc w:val="both"/>
        <w:rPr>
          <w:rFonts w:eastAsia="Times New Roman" w:cstheme="minorHAnsi"/>
          <w:b/>
          <w:bCs/>
          <w:color w:val="473659" w:themeColor="accent5" w:themeShade="BF"/>
          <w:u w:val="single"/>
        </w:rPr>
      </w:pPr>
      <w:hyperlink r:id="rId48" w:history="1">
        <w:r w:rsidRPr="00EC2560">
          <w:rPr>
            <w:rStyle w:val="-"/>
            <w:rFonts w:eastAsia="Times New Roman" w:cstheme="minorHAnsi"/>
            <w:b/>
            <w:bCs/>
            <w:color w:val="14415C" w:themeColor="accent3" w:themeShade="BF"/>
          </w:rPr>
          <w:t>Επιτροπή Ισότητας Φύλω</w:t>
        </w:r>
        <w:r>
          <w:rPr>
            <w:rStyle w:val="-"/>
            <w:rFonts w:eastAsia="Times New Roman" w:cstheme="minorHAnsi"/>
            <w:b/>
            <w:bCs/>
            <w:color w:val="473659" w:themeColor="accent5" w:themeShade="BF"/>
          </w:rPr>
          <w:t>ν</w:t>
        </w:r>
      </w:hyperlink>
    </w:p>
    <w:p w14:paraId="5459D343" w14:textId="77777777" w:rsidR="00EC2560" w:rsidRDefault="00EC2560" w:rsidP="00EC2560">
      <w:pPr>
        <w:spacing w:before="60" w:after="60" w:line="360" w:lineRule="auto"/>
        <w:jc w:val="both"/>
        <w:rPr>
          <w:rFonts w:eastAsiaTheme="minorHAnsi" w:cstheme="minorHAnsi"/>
          <w:lang w:eastAsia="en-US" w:bidi="he-IL"/>
        </w:rPr>
      </w:pPr>
      <w:r>
        <w:rPr>
          <w:rFonts w:cstheme="minorHAnsi"/>
          <w:lang w:bidi="he-IL"/>
        </w:rPr>
        <w:t>Οι δομές και υπηρεσίες για τους φοιτητές/</w:t>
      </w:r>
      <w:proofErr w:type="spellStart"/>
      <w:r>
        <w:rPr>
          <w:rFonts w:cstheme="minorHAnsi"/>
          <w:lang w:bidi="he-IL"/>
        </w:rPr>
        <w:t>τριες</w:t>
      </w:r>
      <w:proofErr w:type="spellEnd"/>
      <w:r>
        <w:rPr>
          <w:rFonts w:cstheme="minorHAnsi"/>
          <w:lang w:bidi="he-IL"/>
        </w:rPr>
        <w:t xml:space="preserve"> υποστηρίζονται από  εξειδικευμένο επιστημονικό και διοικητικό προσωπικό υψηλού επιπέδου.</w:t>
      </w:r>
    </w:p>
    <w:p w14:paraId="150A90CD" w14:textId="77777777" w:rsidR="00EC2560" w:rsidRPr="00930F2C" w:rsidRDefault="00EC2560" w:rsidP="00930F2C">
      <w:pPr>
        <w:shd w:val="clear" w:color="auto" w:fill="FFFFFF" w:themeFill="background1"/>
        <w:spacing w:before="60" w:after="60" w:line="360" w:lineRule="auto"/>
        <w:jc w:val="both"/>
        <w:rPr>
          <w:rFonts w:cstheme="minorHAnsi"/>
          <w:u w:val="single"/>
          <w:lang w:bidi="he-IL"/>
        </w:rPr>
      </w:pPr>
      <w:r w:rsidRPr="00930F2C">
        <w:rPr>
          <w:rFonts w:cstheme="minorHAnsi"/>
          <w:u w:val="single"/>
          <w:lang w:bidi="he-IL"/>
        </w:rPr>
        <w:t xml:space="preserve">Υποδομές – Υπηρεσίες Τμήματος </w:t>
      </w:r>
    </w:p>
    <w:p w14:paraId="5161CBAF" w14:textId="77777777" w:rsidR="00EC2560" w:rsidRDefault="00EC2560" w:rsidP="00EC2560">
      <w:pPr>
        <w:spacing w:before="60" w:after="60" w:line="360" w:lineRule="auto"/>
        <w:jc w:val="both"/>
        <w:rPr>
          <w:rFonts w:cstheme="minorHAnsi"/>
          <w:lang w:bidi="he-IL"/>
        </w:rPr>
      </w:pPr>
      <w:r>
        <w:rPr>
          <w:rFonts w:cstheme="minorHAnsi"/>
          <w:lang w:bidi="he-IL"/>
        </w:rPr>
        <w:t>Το</w:t>
      </w:r>
      <w:r w:rsidRPr="005048C6">
        <w:rPr>
          <w:rFonts w:cstheme="minorHAnsi"/>
          <w:lang w:bidi="he-IL"/>
        </w:rPr>
        <w:t xml:space="preserve"> </w:t>
      </w:r>
      <w:r>
        <w:rPr>
          <w:rFonts w:cstheme="minorHAnsi"/>
          <w:lang w:bidi="he-IL"/>
        </w:rPr>
        <w:t>Τμήμα</w:t>
      </w:r>
      <w:r w:rsidRPr="005048C6">
        <w:rPr>
          <w:rFonts w:cstheme="minorHAnsi"/>
          <w:lang w:bidi="he-IL"/>
        </w:rPr>
        <w:t xml:space="preserve"> </w:t>
      </w:r>
      <w:sdt>
        <w:sdtPr>
          <w:rPr>
            <w:rFonts w:cstheme="minorHAnsi"/>
          </w:rPr>
          <w:alias w:val="Τμήματα ΑΠΘ"/>
          <w:tag w:val="Τμήματα ΑΠΘ"/>
          <w:id w:val="-1046223533"/>
          <w:placeholder>
            <w:docPart w:val="1D44F66CCA9349958545EC0FEAAAADBB"/>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πικοινωνίας" w:value="Δημοσιογραφίας και Μέσων Μαζικής Επικοινωνία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Content>
          <w:r>
            <w:rPr>
              <w:rStyle w:val="af8"/>
              <w:rFonts w:cstheme="minorHAnsi"/>
              <w:lang w:val="en-US"/>
            </w:rPr>
            <w:t>Choose an item.</w:t>
          </w:r>
        </w:sdtContent>
      </w:sdt>
      <w:r w:rsidRPr="005048C6">
        <w:rPr>
          <w:rFonts w:cstheme="minorHAnsi"/>
          <w:lang w:bidi="he-IL"/>
        </w:rPr>
        <w:t xml:space="preserve"> </w:t>
      </w:r>
      <w:r>
        <w:rPr>
          <w:rFonts w:cstheme="minorHAnsi"/>
          <w:lang w:bidi="he-IL"/>
        </w:rPr>
        <w:t xml:space="preserve">διαθέτει σειρά υποδομών για την υποστήριξη της εκπαιδευτικής διαδικασίας και την παραγωγή ερευνητικού έργου του </w:t>
      </w:r>
      <w:r w:rsidR="006C35CE">
        <w:rPr>
          <w:rFonts w:cstheme="minorHAnsi"/>
          <w:lang w:bidi="he-IL"/>
        </w:rPr>
        <w:t>ΠΜΣ.</w:t>
      </w:r>
      <w:r>
        <w:rPr>
          <w:rFonts w:cstheme="minorHAnsi"/>
          <w:lang w:bidi="he-IL"/>
        </w:rPr>
        <w:t xml:space="preserve"> </w:t>
      </w:r>
    </w:p>
    <w:p w14:paraId="2FCFCFCB" w14:textId="77777777" w:rsidR="00EC2560" w:rsidRDefault="00EC2560" w:rsidP="00EC2560">
      <w:pPr>
        <w:spacing w:before="60" w:after="60" w:line="360" w:lineRule="auto"/>
        <w:jc w:val="both"/>
        <w:rPr>
          <w:rFonts w:cstheme="minorHAnsi"/>
          <w:lang w:bidi="he-IL"/>
        </w:rPr>
      </w:pPr>
      <w:r>
        <w:rPr>
          <w:rFonts w:cstheme="minorHAnsi"/>
          <w:lang w:bidi="he-IL"/>
        </w:rPr>
        <w:t xml:space="preserve">Για τη διδασκαλία των  μαθημάτων του </w:t>
      </w:r>
      <w:r w:rsidR="006C35CE">
        <w:rPr>
          <w:rFonts w:cstheme="minorHAnsi"/>
          <w:lang w:bidi="he-IL"/>
        </w:rPr>
        <w:t>ΠΜΣ</w:t>
      </w:r>
      <w:r>
        <w:rPr>
          <w:rFonts w:cstheme="minorHAnsi"/>
          <w:lang w:bidi="he-IL"/>
        </w:rPr>
        <w:t xml:space="preserve"> υπάρχουν:</w:t>
      </w:r>
    </w:p>
    <w:p w14:paraId="526362B5" w14:textId="77777777" w:rsidR="00EC2560" w:rsidRDefault="00EC2560" w:rsidP="00D74FCD">
      <w:pPr>
        <w:pStyle w:val="a0"/>
        <w:numPr>
          <w:ilvl w:val="0"/>
          <w:numId w:val="9"/>
        </w:numPr>
        <w:suppressAutoHyphens/>
        <w:spacing w:before="60" w:after="60" w:line="360" w:lineRule="auto"/>
        <w:ind w:left="450"/>
        <w:contextualSpacing w:val="0"/>
        <w:jc w:val="both"/>
        <w:rPr>
          <w:rFonts w:cstheme="minorHAnsi"/>
          <w:lang w:bidi="he-IL"/>
        </w:rPr>
      </w:pPr>
      <w:r w:rsidRPr="006C35CE">
        <w:rPr>
          <w:rFonts w:cstheme="minorHAnsi"/>
          <w:i/>
          <w:iCs/>
          <w:sz w:val="20"/>
          <w:szCs w:val="20"/>
          <w:shd w:val="clear" w:color="auto" w:fill="D9D9D9" w:themeFill="background1" w:themeFillShade="D9"/>
          <w:lang w:bidi="he-IL"/>
        </w:rPr>
        <w:lastRenderedPageBreak/>
        <w:t>(ΑΡΙΘΜΟΣ)</w:t>
      </w:r>
      <w:r w:rsidRPr="006C35CE">
        <w:rPr>
          <w:rFonts w:cstheme="minorHAnsi"/>
          <w:sz w:val="20"/>
          <w:szCs w:val="20"/>
          <w:lang w:bidi="he-IL"/>
        </w:rPr>
        <w:t> </w:t>
      </w:r>
      <w:r>
        <w:rPr>
          <w:rFonts w:cstheme="minorHAnsi"/>
          <w:lang w:bidi="he-IL"/>
        </w:rPr>
        <w:t>αίθουσες.</w:t>
      </w:r>
    </w:p>
    <w:p w14:paraId="49CE89ED" w14:textId="77777777" w:rsidR="00EC2560" w:rsidRPr="006C35CE" w:rsidRDefault="00EC2560" w:rsidP="00EC2560">
      <w:pPr>
        <w:pStyle w:val="a0"/>
        <w:shd w:val="clear" w:color="auto" w:fill="FFFFFF" w:themeFill="background1"/>
        <w:spacing w:before="60" w:after="60" w:line="360" w:lineRule="auto"/>
        <w:ind w:left="450"/>
        <w:jc w:val="both"/>
        <w:rPr>
          <w:rFonts w:cstheme="minorHAnsi"/>
          <w:sz w:val="20"/>
          <w:szCs w:val="20"/>
          <w:shd w:val="clear" w:color="auto" w:fill="D9D9D9" w:themeFill="background1" w:themeFillShade="D9"/>
          <w:lang w:bidi="he-IL"/>
        </w:rPr>
      </w:pPr>
      <w:r w:rsidRPr="006C35CE">
        <w:rPr>
          <w:rFonts w:cstheme="minorHAnsi"/>
          <w:sz w:val="20"/>
          <w:szCs w:val="20"/>
          <w:shd w:val="clear" w:color="auto" w:fill="D9D9D9" w:themeFill="background1" w:themeFillShade="D9"/>
          <w:lang w:bidi="he-IL"/>
        </w:rPr>
        <w:t>Η αίθουσα (</w:t>
      </w:r>
      <w:r w:rsidRPr="006C35CE">
        <w:rPr>
          <w:rFonts w:cstheme="minorHAnsi"/>
          <w:i/>
          <w:iCs/>
          <w:sz w:val="20"/>
          <w:szCs w:val="20"/>
          <w:shd w:val="clear" w:color="auto" w:fill="D9D9D9" w:themeFill="background1" w:themeFillShade="D9"/>
          <w:lang w:bidi="he-IL"/>
        </w:rPr>
        <w:t>ΠΕΡΙΓΡΑΦΗ-ΟΝΟΜΑΣΙΑ-ΑΡΙΘΜΟΣ</w:t>
      </w:r>
      <w:r w:rsidRPr="006C35CE">
        <w:rPr>
          <w:rFonts w:cstheme="minorHAnsi"/>
          <w:sz w:val="20"/>
          <w:szCs w:val="20"/>
          <w:shd w:val="clear" w:color="auto" w:fill="D9D9D9" w:themeFill="background1" w:themeFillShade="D9"/>
          <w:lang w:bidi="he-IL"/>
        </w:rPr>
        <w:t>) βρίσκεται στο κτήριο……………………..(</w:t>
      </w:r>
      <w:r w:rsidRPr="006C35CE">
        <w:rPr>
          <w:rFonts w:cstheme="minorHAnsi"/>
          <w:i/>
          <w:iCs/>
          <w:sz w:val="20"/>
          <w:szCs w:val="20"/>
          <w:shd w:val="clear" w:color="auto" w:fill="D9D9D9" w:themeFill="background1" w:themeFillShade="D9"/>
          <w:lang w:bidi="he-IL"/>
        </w:rPr>
        <w:t>ΟΝΟΜΑΣΙΑ +ΌΡΟΦΟΣ</w:t>
      </w:r>
      <w:r w:rsidRPr="006C35CE">
        <w:rPr>
          <w:rFonts w:cstheme="minorHAnsi"/>
          <w:sz w:val="20"/>
          <w:szCs w:val="20"/>
          <w:shd w:val="clear" w:color="auto" w:fill="D9D9D9" w:themeFill="background1" w:themeFillShade="D9"/>
          <w:lang w:bidi="he-IL"/>
        </w:rPr>
        <w:t xml:space="preserve">) και είναι χωρητικότητας περίπου </w:t>
      </w:r>
      <w:r w:rsidRPr="006C35CE">
        <w:rPr>
          <w:rFonts w:cstheme="minorHAnsi"/>
          <w:i/>
          <w:iCs/>
          <w:sz w:val="20"/>
          <w:szCs w:val="20"/>
          <w:shd w:val="clear" w:color="auto" w:fill="D9D9D9" w:themeFill="background1" w:themeFillShade="D9"/>
          <w:lang w:bidi="he-IL"/>
        </w:rPr>
        <w:t>(ΑΡΙΘΜΟΣ)</w:t>
      </w:r>
      <w:r w:rsidRPr="006C35CE">
        <w:rPr>
          <w:rFonts w:cstheme="minorHAnsi"/>
          <w:sz w:val="20"/>
          <w:szCs w:val="20"/>
          <w:lang w:bidi="he-IL"/>
        </w:rPr>
        <w:t> </w:t>
      </w:r>
      <w:r w:rsidRPr="006C35CE">
        <w:rPr>
          <w:rFonts w:cstheme="minorHAnsi"/>
          <w:sz w:val="20"/>
          <w:szCs w:val="20"/>
          <w:shd w:val="clear" w:color="auto" w:fill="D9D9D9" w:themeFill="background1" w:themeFillShade="D9"/>
          <w:lang w:bidi="he-IL"/>
        </w:rPr>
        <w:t xml:space="preserve">ατόμων. </w:t>
      </w:r>
    </w:p>
    <w:p w14:paraId="138E3094" w14:textId="77777777" w:rsidR="00EC2560" w:rsidRPr="006C35CE" w:rsidRDefault="00EC2560" w:rsidP="00EC2560">
      <w:pPr>
        <w:pStyle w:val="a0"/>
        <w:shd w:val="clear" w:color="auto" w:fill="FFFFFF" w:themeFill="background1"/>
        <w:spacing w:before="60" w:after="60" w:line="360" w:lineRule="auto"/>
        <w:ind w:left="450"/>
        <w:jc w:val="both"/>
        <w:rPr>
          <w:rFonts w:cstheme="minorHAnsi"/>
          <w:i/>
          <w:iCs/>
          <w:sz w:val="20"/>
          <w:szCs w:val="20"/>
          <w:lang w:bidi="he-IL"/>
        </w:rPr>
      </w:pPr>
      <w:r w:rsidRPr="006C35CE">
        <w:rPr>
          <w:rFonts w:cstheme="minorHAnsi"/>
          <w:i/>
          <w:iCs/>
          <w:sz w:val="20"/>
          <w:szCs w:val="20"/>
          <w:shd w:val="clear" w:color="auto" w:fill="D9D9D9" w:themeFill="background1" w:themeFillShade="D9"/>
          <w:lang w:bidi="he-IL"/>
        </w:rPr>
        <w:t>Συνέχεια περιγραφής, όπως άνω</w:t>
      </w:r>
    </w:p>
    <w:p w14:paraId="50EA4B52" w14:textId="77777777" w:rsidR="00EC2560" w:rsidRDefault="00EC2560" w:rsidP="00D74FCD">
      <w:pPr>
        <w:pStyle w:val="a0"/>
        <w:numPr>
          <w:ilvl w:val="0"/>
          <w:numId w:val="9"/>
        </w:numPr>
        <w:suppressAutoHyphens/>
        <w:spacing w:before="60" w:after="60" w:line="360" w:lineRule="auto"/>
        <w:ind w:left="450"/>
        <w:contextualSpacing w:val="0"/>
        <w:jc w:val="both"/>
        <w:rPr>
          <w:rFonts w:cstheme="minorHAnsi"/>
          <w:lang w:bidi="he-IL"/>
        </w:rPr>
      </w:pPr>
      <w:r>
        <w:rPr>
          <w:rFonts w:cstheme="minorHAnsi"/>
          <w:shd w:val="clear" w:color="auto" w:fill="FFFFFF" w:themeFill="background1"/>
          <w:lang w:bidi="he-IL"/>
        </w:rPr>
        <w:t>Οι αίθουσες είναι</w:t>
      </w:r>
      <w:r>
        <w:rPr>
          <w:rFonts w:cstheme="minorHAnsi"/>
          <w:i/>
          <w:iCs/>
          <w:shd w:val="clear" w:color="auto" w:fill="FFFFFF" w:themeFill="background1"/>
          <w:lang w:bidi="he-IL"/>
        </w:rPr>
        <w:t xml:space="preserve"> </w:t>
      </w:r>
      <w:r>
        <w:rPr>
          <w:rFonts w:cstheme="minorHAnsi"/>
          <w:shd w:val="clear" w:color="auto" w:fill="FFFFFF" w:themeFill="background1"/>
          <w:lang w:bidi="he-IL"/>
        </w:rPr>
        <w:t>ε</w:t>
      </w:r>
      <w:r>
        <w:rPr>
          <w:rFonts w:cstheme="minorHAnsi"/>
          <w:lang w:bidi="he-IL"/>
        </w:rPr>
        <w:t xml:space="preserve">ξοπλισμένες  με  σύγχρονα  ηλεκτρονικά  συστήματα  προβολής, σύνδεση με ηλεκτρονικό υπολογιστή, πίνακες σημειώσεων, θέρμανση/κλιματισμό.   </w:t>
      </w:r>
    </w:p>
    <w:p w14:paraId="47587369" w14:textId="77777777" w:rsidR="00EC2560" w:rsidRPr="006C35CE" w:rsidRDefault="00EC2560" w:rsidP="00D74FCD">
      <w:pPr>
        <w:pStyle w:val="a0"/>
        <w:numPr>
          <w:ilvl w:val="0"/>
          <w:numId w:val="9"/>
        </w:numPr>
        <w:suppressAutoHyphens/>
        <w:spacing w:before="60" w:after="60" w:line="360" w:lineRule="auto"/>
        <w:ind w:left="450"/>
        <w:contextualSpacing w:val="0"/>
        <w:jc w:val="both"/>
        <w:rPr>
          <w:rFonts w:cstheme="minorHAnsi"/>
          <w:sz w:val="20"/>
          <w:szCs w:val="20"/>
          <w:lang w:bidi="he-IL"/>
        </w:rPr>
      </w:pPr>
      <w:proofErr w:type="spellStart"/>
      <w:r>
        <w:rPr>
          <w:rFonts w:cstheme="minorHAnsi"/>
          <w:lang w:bidi="he-IL"/>
        </w:rPr>
        <w:t>Nησίδα</w:t>
      </w:r>
      <w:proofErr w:type="spellEnd"/>
      <w:r>
        <w:rPr>
          <w:rFonts w:cstheme="minorHAnsi"/>
          <w:lang w:bidi="he-IL"/>
        </w:rPr>
        <w:t xml:space="preserve">  Η/Υ,  με </w:t>
      </w:r>
      <w:r>
        <w:rPr>
          <w:rFonts w:cstheme="minorHAnsi"/>
          <w:shd w:val="clear" w:color="auto" w:fill="D9D9D9" w:themeFill="background1" w:themeFillShade="D9"/>
          <w:lang w:bidi="he-IL"/>
        </w:rPr>
        <w:t>ΧΧ</w:t>
      </w:r>
      <w:r>
        <w:rPr>
          <w:rFonts w:cstheme="minorHAnsi"/>
          <w:lang w:bidi="he-IL"/>
        </w:rPr>
        <w:t xml:space="preserve"> συστήματα υπολογιστών σε λειτουργία και επιπλέον . . . . . [</w:t>
      </w:r>
      <w:r w:rsidRPr="006C35CE">
        <w:rPr>
          <w:rFonts w:cstheme="minorHAnsi"/>
          <w:i/>
          <w:iCs/>
          <w:sz w:val="20"/>
          <w:szCs w:val="20"/>
          <w:shd w:val="clear" w:color="auto" w:fill="D9D9D9" w:themeFill="background1" w:themeFillShade="D9"/>
          <w:lang w:bidi="he-IL"/>
        </w:rPr>
        <w:t>άλλος εξοπλισμός της Νησίδας</w:t>
      </w:r>
      <w:r w:rsidRPr="006C35CE">
        <w:rPr>
          <w:rFonts w:cstheme="minorHAnsi"/>
          <w:sz w:val="20"/>
          <w:szCs w:val="20"/>
          <w:lang w:bidi="he-IL"/>
        </w:rPr>
        <w:t>]</w:t>
      </w:r>
    </w:p>
    <w:p w14:paraId="27506F31" w14:textId="77777777" w:rsidR="00EC2560" w:rsidRDefault="00EC2560" w:rsidP="00D74FCD">
      <w:pPr>
        <w:pStyle w:val="a0"/>
        <w:numPr>
          <w:ilvl w:val="0"/>
          <w:numId w:val="9"/>
        </w:numPr>
        <w:suppressAutoHyphens/>
        <w:spacing w:before="60" w:after="60" w:line="360" w:lineRule="auto"/>
        <w:ind w:left="450"/>
        <w:contextualSpacing w:val="0"/>
        <w:jc w:val="both"/>
        <w:rPr>
          <w:rFonts w:cstheme="minorHAnsi"/>
          <w:lang w:bidi="he-IL"/>
        </w:rPr>
      </w:pPr>
      <w:r w:rsidRPr="006C35CE">
        <w:rPr>
          <w:rFonts w:cstheme="minorHAnsi"/>
          <w:i/>
          <w:iCs/>
          <w:sz w:val="20"/>
          <w:szCs w:val="20"/>
          <w:shd w:val="clear" w:color="auto" w:fill="D9D9D9" w:themeFill="background1" w:themeFillShade="D9"/>
          <w:lang w:bidi="he-IL"/>
        </w:rPr>
        <w:t>(ΑΡΙΘΜΟΣ)</w:t>
      </w:r>
      <w:r w:rsidRPr="006C35CE">
        <w:rPr>
          <w:rFonts w:cstheme="minorHAnsi"/>
          <w:i/>
          <w:iCs/>
          <w:sz w:val="20"/>
          <w:szCs w:val="20"/>
          <w:shd w:val="clear" w:color="auto" w:fill="FFFFFF" w:themeFill="background1"/>
          <w:lang w:bidi="he-IL"/>
        </w:rPr>
        <w:t xml:space="preserve"> </w:t>
      </w:r>
      <w:r>
        <w:rPr>
          <w:rFonts w:cstheme="minorHAnsi"/>
          <w:lang w:bidi="he-IL"/>
        </w:rPr>
        <w:t>εκπαιδευτικά εργαστήρια. </w:t>
      </w:r>
    </w:p>
    <w:p w14:paraId="53C681CB" w14:textId="77777777" w:rsidR="00EC2560" w:rsidRDefault="00EC2560" w:rsidP="00D74FCD">
      <w:pPr>
        <w:pStyle w:val="a0"/>
        <w:numPr>
          <w:ilvl w:val="0"/>
          <w:numId w:val="9"/>
        </w:numPr>
        <w:suppressAutoHyphens/>
        <w:spacing w:before="60" w:after="60" w:line="360" w:lineRule="auto"/>
        <w:ind w:left="450"/>
        <w:contextualSpacing w:val="0"/>
        <w:jc w:val="both"/>
        <w:rPr>
          <w:rFonts w:cstheme="minorHAnsi"/>
          <w:lang w:bidi="he-IL"/>
        </w:rPr>
      </w:pPr>
      <w:r>
        <w:rPr>
          <w:rFonts w:cstheme="minorHAnsi"/>
          <w:i/>
          <w:iCs/>
          <w:shd w:val="clear" w:color="auto" w:fill="D9D9D9" w:themeFill="background1" w:themeFillShade="D9"/>
          <w:lang w:bidi="he-IL"/>
        </w:rPr>
        <w:t>(ΑΡΙΘΜΟΣ)</w:t>
      </w:r>
      <w:r>
        <w:rPr>
          <w:rFonts w:cstheme="minorHAnsi"/>
          <w:i/>
          <w:iCs/>
          <w:shd w:val="clear" w:color="auto" w:fill="FFFFFF" w:themeFill="background1"/>
          <w:lang w:bidi="he-IL"/>
        </w:rPr>
        <w:t xml:space="preserve"> </w:t>
      </w:r>
      <w:r>
        <w:rPr>
          <w:rFonts w:cstheme="minorHAnsi"/>
          <w:lang w:bidi="he-IL"/>
        </w:rPr>
        <w:t xml:space="preserve">χώροι γραφείων, συνολικής χωρητικότητας </w:t>
      </w:r>
      <w:r w:rsidRPr="006C35CE">
        <w:rPr>
          <w:rFonts w:cstheme="minorHAnsi"/>
          <w:i/>
          <w:iCs/>
          <w:sz w:val="20"/>
          <w:szCs w:val="20"/>
          <w:shd w:val="clear" w:color="auto" w:fill="D9D9D9" w:themeFill="background1" w:themeFillShade="D9"/>
          <w:lang w:bidi="he-IL"/>
        </w:rPr>
        <w:t>(ΑΡΙΘΜΟΣ)</w:t>
      </w:r>
      <w:r w:rsidRPr="006C35CE">
        <w:rPr>
          <w:rFonts w:cstheme="minorHAnsi"/>
          <w:sz w:val="20"/>
          <w:szCs w:val="20"/>
          <w:lang w:bidi="he-IL"/>
        </w:rPr>
        <w:t xml:space="preserve"> </w:t>
      </w:r>
      <w:r>
        <w:rPr>
          <w:rFonts w:cstheme="minorHAnsi"/>
          <w:lang w:bidi="he-IL"/>
        </w:rPr>
        <w:t>ατόμων.</w:t>
      </w:r>
    </w:p>
    <w:p w14:paraId="016E1E2B" w14:textId="77777777" w:rsidR="00EC2560" w:rsidRDefault="00EC2560" w:rsidP="00D74FCD">
      <w:pPr>
        <w:pStyle w:val="a0"/>
        <w:numPr>
          <w:ilvl w:val="0"/>
          <w:numId w:val="9"/>
        </w:numPr>
        <w:suppressAutoHyphens/>
        <w:spacing w:before="60" w:after="60" w:line="360" w:lineRule="auto"/>
        <w:ind w:left="450"/>
        <w:contextualSpacing w:val="0"/>
        <w:jc w:val="both"/>
        <w:rPr>
          <w:rFonts w:cstheme="minorHAnsi"/>
          <w:lang w:bidi="he-IL"/>
        </w:rPr>
      </w:pPr>
      <w:r>
        <w:rPr>
          <w:rFonts w:cstheme="minorHAnsi"/>
          <w:lang w:bidi="he-IL"/>
        </w:rPr>
        <w:t xml:space="preserve">Ειδικά διαμορφωμένη αίθουσα αναγνωστήριο για τη διεξαγωγή συναντήσεων εργασίας και μελέτης των μεταπτυχιακών φοιτητών/τριών χωρητικότητας περίπου </w:t>
      </w:r>
      <w:r w:rsidRPr="006C35CE">
        <w:rPr>
          <w:rFonts w:cstheme="minorHAnsi"/>
          <w:i/>
          <w:iCs/>
          <w:sz w:val="20"/>
          <w:szCs w:val="20"/>
          <w:shd w:val="clear" w:color="auto" w:fill="D9D9D9" w:themeFill="background1" w:themeFillShade="D9"/>
          <w:lang w:bidi="he-IL"/>
        </w:rPr>
        <w:t>(ΑΡΙΘΜΟΣ)</w:t>
      </w:r>
      <w:r w:rsidRPr="006C35CE">
        <w:rPr>
          <w:rFonts w:cstheme="minorHAnsi"/>
          <w:sz w:val="20"/>
          <w:szCs w:val="20"/>
          <w:lang w:bidi="he-IL"/>
        </w:rPr>
        <w:t xml:space="preserve"> </w:t>
      </w:r>
      <w:r>
        <w:rPr>
          <w:rFonts w:cstheme="minorHAnsi"/>
          <w:lang w:bidi="he-IL"/>
        </w:rPr>
        <w:t>ατόμων.</w:t>
      </w:r>
    </w:p>
    <w:p w14:paraId="78880DCB" w14:textId="77777777" w:rsidR="00EC2560" w:rsidRPr="006C35CE" w:rsidRDefault="00EC2560" w:rsidP="00D74FCD">
      <w:pPr>
        <w:pStyle w:val="a0"/>
        <w:numPr>
          <w:ilvl w:val="0"/>
          <w:numId w:val="9"/>
        </w:numPr>
        <w:shd w:val="clear" w:color="auto" w:fill="D9D9D9" w:themeFill="background1" w:themeFillShade="D9"/>
        <w:suppressAutoHyphens/>
        <w:spacing w:before="60" w:after="60" w:line="360" w:lineRule="auto"/>
        <w:ind w:left="450"/>
        <w:contextualSpacing w:val="0"/>
        <w:jc w:val="both"/>
        <w:rPr>
          <w:rFonts w:cstheme="minorHAnsi"/>
          <w:sz w:val="20"/>
          <w:szCs w:val="20"/>
          <w:lang w:bidi="he-IL"/>
        </w:rPr>
      </w:pPr>
      <w:r w:rsidRPr="006C35CE">
        <w:rPr>
          <w:rFonts w:cstheme="minorHAnsi"/>
          <w:i/>
          <w:iCs/>
          <w:sz w:val="20"/>
          <w:szCs w:val="20"/>
          <w:lang w:bidi="he-IL"/>
        </w:rPr>
        <w:t>(ΣΥΜΠΛΗΡΩΝΕΤΑΙ ΜΕ ΑΛΛΑ ΣΤΟΙΧΕΙΑ)</w:t>
      </w:r>
    </w:p>
    <w:p w14:paraId="16860B1A" w14:textId="77777777" w:rsidR="00EC2560" w:rsidRDefault="00EC2560" w:rsidP="00EC2560">
      <w:pPr>
        <w:spacing w:before="60" w:after="60" w:line="360" w:lineRule="auto"/>
        <w:jc w:val="both"/>
        <w:rPr>
          <w:rFonts w:cstheme="minorHAnsi"/>
          <w:lang w:bidi="he-IL"/>
        </w:rPr>
      </w:pPr>
      <w:r>
        <w:rPr>
          <w:rFonts w:cstheme="minorHAnsi"/>
          <w:lang w:bidi="he-IL"/>
        </w:rPr>
        <w:t>Τα θεσμοθετημένα εργαστήρια του Τμήματος είναι τα ακόλουθα και διαθέτουν τον αντίστοιχο εξοπλισμό :</w:t>
      </w:r>
    </w:p>
    <w:p w14:paraId="2F64A81B" w14:textId="77777777" w:rsidR="00EC2560" w:rsidRDefault="00EC2560" w:rsidP="00EC2560">
      <w:pPr>
        <w:spacing w:before="60" w:after="60" w:line="360" w:lineRule="auto"/>
        <w:jc w:val="both"/>
        <w:rPr>
          <w:rFonts w:cstheme="minorHAnsi"/>
          <w:i/>
          <w:iCs/>
          <w:lang w:bidi="he-IL"/>
        </w:rPr>
      </w:pPr>
      <w:r>
        <w:rPr>
          <w:rFonts w:cstheme="minorHAnsi"/>
          <w:lang w:bidi="he-IL"/>
        </w:rPr>
        <w:t xml:space="preserve">α) Εργαστήριο </w:t>
      </w:r>
      <w:r w:rsidRPr="006C35CE">
        <w:rPr>
          <w:rFonts w:cstheme="minorHAnsi"/>
          <w:i/>
          <w:iCs/>
          <w:sz w:val="20"/>
          <w:szCs w:val="20"/>
          <w:shd w:val="clear" w:color="auto" w:fill="D9D9D9" w:themeFill="background1" w:themeFillShade="D9"/>
          <w:lang w:bidi="he-IL"/>
        </w:rPr>
        <w:t>(ΟΝΟΜΑΣΙΑ)</w:t>
      </w:r>
    </w:p>
    <w:p w14:paraId="4391EE79" w14:textId="77777777" w:rsidR="00EC2560" w:rsidRDefault="00EC2560" w:rsidP="00796AF2">
      <w:pPr>
        <w:shd w:val="clear" w:color="auto" w:fill="D9D9D9" w:themeFill="background1" w:themeFillShade="D9"/>
        <w:spacing w:before="60" w:after="60" w:line="360" w:lineRule="auto"/>
        <w:jc w:val="both"/>
        <w:rPr>
          <w:rFonts w:cstheme="minorHAnsi"/>
          <w:lang w:bidi="he-IL"/>
        </w:rPr>
      </w:pPr>
      <w:r>
        <w:rPr>
          <w:rFonts w:cstheme="minorHAnsi"/>
          <w:lang w:bidi="he-IL"/>
        </w:rPr>
        <w:t>..........................................................</w:t>
      </w:r>
    </w:p>
    <w:p w14:paraId="5076698E" w14:textId="77777777" w:rsidR="00EC2560" w:rsidRDefault="00EC2560" w:rsidP="00EC2560">
      <w:pPr>
        <w:spacing w:before="60" w:after="60" w:line="360" w:lineRule="auto"/>
        <w:jc w:val="both"/>
        <w:rPr>
          <w:rFonts w:cstheme="minorHAnsi"/>
          <w:lang w:bidi="he-IL"/>
        </w:rPr>
      </w:pPr>
      <w:r>
        <w:rPr>
          <w:rFonts w:cstheme="minorHAnsi"/>
          <w:lang w:bidi="he-IL"/>
        </w:rPr>
        <w:t xml:space="preserve">β) Εργαστήριο </w:t>
      </w:r>
      <w:r>
        <w:rPr>
          <w:rFonts w:cstheme="minorHAnsi"/>
          <w:i/>
          <w:iCs/>
          <w:shd w:val="clear" w:color="auto" w:fill="F2F2F2" w:themeFill="background1" w:themeFillShade="F2"/>
          <w:lang w:bidi="he-IL"/>
        </w:rPr>
        <w:t>(</w:t>
      </w:r>
      <w:r w:rsidRPr="006C35CE">
        <w:rPr>
          <w:rFonts w:cstheme="minorHAnsi"/>
          <w:i/>
          <w:iCs/>
          <w:sz w:val="20"/>
          <w:szCs w:val="20"/>
          <w:shd w:val="clear" w:color="auto" w:fill="D9D9D9" w:themeFill="background1" w:themeFillShade="D9"/>
          <w:lang w:bidi="he-IL"/>
        </w:rPr>
        <w:t>ΟΝΟΜΑΣΙΑ)</w:t>
      </w:r>
    </w:p>
    <w:p w14:paraId="69BC3F01" w14:textId="77777777" w:rsidR="00EC2560" w:rsidRDefault="00EC2560" w:rsidP="00630D2B">
      <w:pPr>
        <w:shd w:val="clear" w:color="auto" w:fill="D9D9D9" w:themeFill="background1" w:themeFillShade="D9"/>
        <w:spacing w:before="60" w:after="60" w:line="360" w:lineRule="auto"/>
        <w:jc w:val="both"/>
        <w:rPr>
          <w:rFonts w:cstheme="minorHAnsi"/>
          <w:lang w:val="en-US" w:bidi="he-IL"/>
        </w:rPr>
      </w:pPr>
      <w:r>
        <w:rPr>
          <w:rFonts w:cstheme="minorHAnsi"/>
          <w:lang w:val="en-US" w:bidi="he-IL"/>
        </w:rPr>
        <w:t>...........................................................................</w:t>
      </w:r>
    </w:p>
    <w:p w14:paraId="75CA0212" w14:textId="77777777" w:rsidR="00EC2560" w:rsidRDefault="00EC2560" w:rsidP="00EC2560">
      <w:pPr>
        <w:spacing w:before="60" w:after="60" w:line="360" w:lineRule="auto"/>
        <w:jc w:val="both"/>
        <w:rPr>
          <w:rFonts w:cstheme="minorHAnsi"/>
          <w:lang w:bidi="he-IL"/>
        </w:rPr>
      </w:pPr>
      <w:r>
        <w:rPr>
          <w:rFonts w:cstheme="minorHAnsi"/>
          <w:lang w:bidi="he-IL"/>
        </w:rPr>
        <w:t>Στο</w:t>
      </w:r>
      <w:r>
        <w:rPr>
          <w:rFonts w:cstheme="minorHAnsi"/>
          <w:lang w:val="en-US" w:bidi="he-IL"/>
        </w:rPr>
        <w:t xml:space="preserve"> </w:t>
      </w:r>
      <w:r>
        <w:rPr>
          <w:rFonts w:cstheme="minorHAnsi"/>
          <w:lang w:bidi="he-IL"/>
        </w:rPr>
        <w:t>Τμήμα</w:t>
      </w:r>
      <w:r>
        <w:rPr>
          <w:rFonts w:cstheme="minorHAnsi"/>
          <w:lang w:val="en-US" w:bidi="he-IL"/>
        </w:rPr>
        <w:t xml:space="preserve"> </w:t>
      </w:r>
      <w:sdt>
        <w:sdtPr>
          <w:rPr>
            <w:rFonts w:cstheme="minorHAnsi"/>
          </w:rPr>
          <w:alias w:val="Τμήματα ΑΠΘ"/>
          <w:tag w:val="Τμήματα ΑΠΘ"/>
          <w:id w:val="928549745"/>
          <w:placeholder>
            <w:docPart w:val="785B32297E1C4643B38E7FD44DC47E11"/>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νημέρωσης" w:value="Δημοσιογραφίας και Μέσων Μαζικής Ενημέρωση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Content>
          <w:r>
            <w:rPr>
              <w:rStyle w:val="af8"/>
              <w:rFonts w:cstheme="minorHAnsi"/>
              <w:lang w:val="en-US"/>
            </w:rPr>
            <w:t>Choose an item.</w:t>
          </w:r>
        </w:sdtContent>
      </w:sdt>
      <w:r>
        <w:rPr>
          <w:rFonts w:cstheme="minorHAnsi"/>
          <w:lang w:val="en-US" w:bidi="he-IL"/>
        </w:rPr>
        <w:t xml:space="preserve"> </w:t>
      </w:r>
      <w:r>
        <w:rPr>
          <w:rFonts w:cstheme="minorHAnsi"/>
          <w:lang w:bidi="he-IL"/>
        </w:rPr>
        <w:t xml:space="preserve">λειτουργεί παράρτημα της Κεντρικής Βιβλιοθήκης, που περιλαμβάνει έντυπες και ψηφιακές συλλογές τεκμηρίων (βιβλία, περιοδικά, χάρτες, φυλλάδια, CD-DVD, πληροφοριακό και διδακτικό υλικό, πρακτικά συνεδρίων και οργανισμών, κλπ.). </w:t>
      </w:r>
    </w:p>
    <w:p w14:paraId="61BE5E47" w14:textId="77777777" w:rsidR="00EC2560" w:rsidRDefault="00EC2560" w:rsidP="00EC2560">
      <w:pPr>
        <w:spacing w:before="60" w:after="60" w:line="360" w:lineRule="auto"/>
        <w:jc w:val="both"/>
        <w:rPr>
          <w:rFonts w:cstheme="minorHAnsi"/>
          <w:lang w:bidi="he-IL"/>
        </w:rPr>
      </w:pPr>
      <w:r>
        <w:rPr>
          <w:rFonts w:cstheme="minorHAnsi"/>
          <w:lang w:bidi="he-IL"/>
        </w:rPr>
        <w:t xml:space="preserve">Επιπλέον υπηρεσίες βιβλιοθήκης παρέχονται στους φοιτητές από τη μονάδα της Κεντρικής Βιβλιοθήκης και Κέντρου Πληροφόρησης του ΑΠΘ (ΒΚΠ). Η Βιβλιοθήκη προσφέρει στους φοιτητές τις παρακάτω υπηρεσίες: </w:t>
      </w:r>
    </w:p>
    <w:p w14:paraId="5F33BFCE" w14:textId="77777777" w:rsidR="00EC2560" w:rsidRDefault="00EC2560" w:rsidP="00D74FCD">
      <w:pPr>
        <w:pStyle w:val="a0"/>
        <w:numPr>
          <w:ilvl w:val="0"/>
          <w:numId w:val="10"/>
        </w:numPr>
        <w:suppressAutoHyphens/>
        <w:spacing w:before="60" w:after="60" w:line="360" w:lineRule="auto"/>
        <w:ind w:left="450"/>
        <w:contextualSpacing w:val="0"/>
        <w:jc w:val="both"/>
        <w:rPr>
          <w:rFonts w:cstheme="minorHAnsi"/>
          <w:lang w:bidi="he-IL"/>
        </w:rPr>
      </w:pPr>
      <w:r>
        <w:rPr>
          <w:rFonts w:cstheme="minorHAnsi"/>
          <w:lang w:bidi="he-IL"/>
        </w:rPr>
        <w:t xml:space="preserve">Χώρους μελέτης και κεντρικές Νησίδες Η/Υ </w:t>
      </w:r>
    </w:p>
    <w:p w14:paraId="5F521EE5" w14:textId="77777777" w:rsidR="00EC2560" w:rsidRDefault="00EC2560" w:rsidP="00D74FCD">
      <w:pPr>
        <w:pStyle w:val="a0"/>
        <w:numPr>
          <w:ilvl w:val="0"/>
          <w:numId w:val="10"/>
        </w:numPr>
        <w:suppressAutoHyphens/>
        <w:spacing w:before="60" w:after="60" w:line="360" w:lineRule="auto"/>
        <w:ind w:left="450"/>
        <w:contextualSpacing w:val="0"/>
        <w:jc w:val="both"/>
        <w:rPr>
          <w:rFonts w:cstheme="minorHAnsi"/>
          <w:lang w:bidi="he-IL"/>
        </w:rPr>
      </w:pPr>
      <w:r>
        <w:rPr>
          <w:rFonts w:cstheme="minorHAnsi"/>
          <w:lang w:bidi="he-IL"/>
        </w:rPr>
        <w:t>Δυνατότητα δανεισμού βιβλίων</w:t>
      </w:r>
    </w:p>
    <w:p w14:paraId="6C7827F5" w14:textId="77777777" w:rsidR="00EC2560" w:rsidRDefault="00EC2560" w:rsidP="00D74FCD">
      <w:pPr>
        <w:pStyle w:val="a0"/>
        <w:numPr>
          <w:ilvl w:val="0"/>
          <w:numId w:val="10"/>
        </w:numPr>
        <w:suppressAutoHyphens/>
        <w:spacing w:before="60" w:after="60" w:line="360" w:lineRule="auto"/>
        <w:ind w:left="450"/>
        <w:contextualSpacing w:val="0"/>
        <w:jc w:val="both"/>
        <w:rPr>
          <w:rFonts w:cstheme="minorHAnsi"/>
          <w:lang w:bidi="he-IL"/>
        </w:rPr>
      </w:pPr>
      <w:r>
        <w:rPr>
          <w:rFonts w:cstheme="minorHAnsi"/>
          <w:lang w:bidi="he-IL"/>
        </w:rPr>
        <w:t>Ηλεκτρονική πρόσβαση σε βιβλιογραφικές πηγές</w:t>
      </w:r>
    </w:p>
    <w:p w14:paraId="58A1CA01" w14:textId="77777777" w:rsidR="00EC2560" w:rsidRDefault="00EC2560" w:rsidP="00D74FCD">
      <w:pPr>
        <w:pStyle w:val="a0"/>
        <w:numPr>
          <w:ilvl w:val="0"/>
          <w:numId w:val="10"/>
        </w:numPr>
        <w:suppressAutoHyphens/>
        <w:spacing w:before="60" w:after="60" w:line="360" w:lineRule="auto"/>
        <w:ind w:left="450"/>
        <w:contextualSpacing w:val="0"/>
        <w:jc w:val="both"/>
        <w:rPr>
          <w:rFonts w:cstheme="minorHAnsi"/>
          <w:lang w:bidi="he-IL"/>
        </w:rPr>
      </w:pPr>
      <w:r>
        <w:rPr>
          <w:rFonts w:cstheme="minorHAnsi"/>
          <w:lang w:bidi="he-IL"/>
        </w:rPr>
        <w:t xml:space="preserve">Πρόσβαση στα ηλεκτρονικά μαθήματα </w:t>
      </w:r>
    </w:p>
    <w:p w14:paraId="51CF66B2" w14:textId="77777777" w:rsidR="00EC2560" w:rsidRDefault="00EC2560" w:rsidP="00D74FCD">
      <w:pPr>
        <w:pStyle w:val="a0"/>
        <w:numPr>
          <w:ilvl w:val="0"/>
          <w:numId w:val="10"/>
        </w:numPr>
        <w:suppressAutoHyphens/>
        <w:spacing w:before="60" w:after="60" w:line="360" w:lineRule="auto"/>
        <w:ind w:left="450"/>
        <w:contextualSpacing w:val="0"/>
        <w:jc w:val="both"/>
        <w:rPr>
          <w:rFonts w:cstheme="minorHAnsi"/>
          <w:lang w:bidi="he-IL"/>
        </w:rPr>
      </w:pPr>
      <w:r>
        <w:rPr>
          <w:rFonts w:cstheme="minorHAnsi"/>
          <w:lang w:bidi="he-IL"/>
        </w:rPr>
        <w:t>Εκπαίδευση σε θέματα αναζήτησης βιβλιογραφίας</w:t>
      </w:r>
    </w:p>
    <w:p w14:paraId="1CA3AECE" w14:textId="77777777" w:rsidR="00EC2560" w:rsidRDefault="00EC2560" w:rsidP="00EC2560">
      <w:pPr>
        <w:spacing w:before="60" w:after="60" w:line="360" w:lineRule="auto"/>
        <w:jc w:val="both"/>
        <w:rPr>
          <w:rFonts w:cstheme="minorHAnsi"/>
          <w:lang w:bidi="he-IL"/>
        </w:rPr>
      </w:pPr>
      <w:r>
        <w:rPr>
          <w:rFonts w:cstheme="minorHAnsi"/>
          <w:lang w:bidi="he-IL"/>
        </w:rPr>
        <w:lastRenderedPageBreak/>
        <w:t>Στην πλατφόρμα e-</w:t>
      </w:r>
      <w:proofErr w:type="spellStart"/>
      <w:r>
        <w:rPr>
          <w:rFonts w:cstheme="minorHAnsi"/>
          <w:lang w:bidi="he-IL"/>
        </w:rPr>
        <w:t>learning</w:t>
      </w:r>
      <w:proofErr w:type="spellEnd"/>
      <w:r>
        <w:rPr>
          <w:rFonts w:cstheme="minorHAnsi"/>
          <w:lang w:bidi="he-IL"/>
        </w:rPr>
        <w:t xml:space="preserve"> παρέχονται στους φοιτητές σημειώσεις διδασκαλίας και συλλογές λυμένων ασκήσεων σε ηλεκτρονική μορφή, υποστηρικτικό υλικό, επιπρόσθετη βιβλιογραφία μέσω των ιστοσελίδων των μαθημάτων στην πλατφόρμα. </w:t>
      </w:r>
    </w:p>
    <w:p w14:paraId="4E75DD24" w14:textId="77777777" w:rsidR="00EC2560" w:rsidRPr="007D6657" w:rsidRDefault="00EC2560" w:rsidP="006C35CE">
      <w:pPr>
        <w:shd w:val="clear" w:color="auto" w:fill="D9D9D9" w:themeFill="background1" w:themeFillShade="D9"/>
        <w:spacing w:before="60" w:after="60" w:line="360" w:lineRule="auto"/>
        <w:jc w:val="both"/>
        <w:rPr>
          <w:rFonts w:cstheme="minorHAnsi"/>
          <w:sz w:val="20"/>
          <w:szCs w:val="20"/>
          <w:lang w:bidi="he-IL"/>
        </w:rPr>
      </w:pPr>
      <w:r w:rsidRPr="007D6657">
        <w:rPr>
          <w:rFonts w:cstheme="minorHAnsi"/>
          <w:sz w:val="20"/>
          <w:szCs w:val="20"/>
          <w:lang w:bidi="he-IL"/>
        </w:rPr>
        <w:t xml:space="preserve">Στο Τμήμα επίσης λειτουργεί  </w:t>
      </w:r>
      <w:r w:rsidRPr="007D6657">
        <w:rPr>
          <w:rFonts w:cstheme="minorHAnsi"/>
          <w:i/>
          <w:iCs/>
          <w:sz w:val="20"/>
          <w:szCs w:val="20"/>
          <w:lang w:bidi="he-IL"/>
        </w:rPr>
        <w:t>(ΣΥΜΠΛΗΡΩΝΕΤΑΙ ΜΕ ΑΛΛΑ ΣΤΟΙΧΕΙΑ)</w:t>
      </w:r>
    </w:p>
    <w:p w14:paraId="1AB192C9" w14:textId="77777777" w:rsidR="00EC2560" w:rsidRDefault="00EC2560" w:rsidP="00EC2560">
      <w:pPr>
        <w:spacing w:before="60" w:after="60" w:line="360" w:lineRule="auto"/>
        <w:jc w:val="both"/>
      </w:pPr>
      <w:r>
        <w:t>Το ενημερωτικό υλικό προς τους φοιτητές/</w:t>
      </w:r>
      <w:proofErr w:type="spellStart"/>
      <w:r>
        <w:t>τριες</w:t>
      </w:r>
      <w:proofErr w:type="spellEnd"/>
      <w:r>
        <w:t xml:space="preserve"> για τις υπηρεσίες που τους παρέχονται και άλλες συναφείς πληροφορίες αναρτώνται στην ιστοσελίδα του Ιδρύματος. </w:t>
      </w:r>
    </w:p>
    <w:p w14:paraId="2958E14B" w14:textId="77777777" w:rsidR="00EC2560" w:rsidRDefault="00EC2560" w:rsidP="00EC2560">
      <w:pPr>
        <w:spacing w:before="60" w:after="60" w:line="360" w:lineRule="auto"/>
        <w:jc w:val="both"/>
      </w:pPr>
      <w:r>
        <w:t>Επιπλέον, οι φοιτητές/</w:t>
      </w:r>
      <w:proofErr w:type="spellStart"/>
      <w:r>
        <w:t>τριες</w:t>
      </w:r>
      <w:proofErr w:type="spellEnd"/>
      <w:r>
        <w:t xml:space="preserve"> του Προγράμματος θα μπορούν να επικοινωνήσουν και να ζητήσουν τη συνδρομή, εφόσον απαιτείται, με τους ακόλουθους υπεύθυνους διδάσκοντες από το Τμήμα: </w:t>
      </w:r>
    </w:p>
    <w:p w14:paraId="51C7BD88" w14:textId="77777777" w:rsidR="00EC2560" w:rsidRDefault="00EC2560" w:rsidP="00EC2560">
      <w:pPr>
        <w:spacing w:before="60" w:after="60" w:line="360" w:lineRule="auto"/>
        <w:jc w:val="both"/>
      </w:pPr>
      <w:r>
        <w:t>• Υπεύθυνο για τα Προγράμματα Κινητικότητας/</w:t>
      </w:r>
      <w:proofErr w:type="spellStart"/>
      <w:r>
        <w:t>Erasmus</w:t>
      </w:r>
      <w:proofErr w:type="spellEnd"/>
      <w:r>
        <w:t xml:space="preserve"> </w:t>
      </w:r>
    </w:p>
    <w:p w14:paraId="76BEE897" w14:textId="77777777" w:rsidR="00EC2560" w:rsidRDefault="00EC2560" w:rsidP="00EC2560">
      <w:pPr>
        <w:spacing w:before="60" w:after="60" w:line="360" w:lineRule="auto"/>
        <w:jc w:val="both"/>
      </w:pPr>
      <w:r>
        <w:t xml:space="preserve">• Υπεύθυνο Πρακτικής Άσκησης </w:t>
      </w:r>
    </w:p>
    <w:p w14:paraId="14EDCF10" w14:textId="77777777" w:rsidR="00EC2560" w:rsidRDefault="00EC2560" w:rsidP="00EC2560">
      <w:pPr>
        <w:spacing w:before="60" w:after="60" w:line="360" w:lineRule="auto"/>
        <w:jc w:val="both"/>
      </w:pPr>
      <w:r>
        <w:t xml:space="preserve">• Σύμβουλο για την υποστήριξη των σπουδών φοιτητών που ανήκουν σε ευαίσθητες κοινωνικές Ομάδες. </w:t>
      </w:r>
    </w:p>
    <w:p w14:paraId="022D4300" w14:textId="77777777" w:rsidR="00EC2560" w:rsidRDefault="00EC2560" w:rsidP="00EC2560">
      <w:pPr>
        <w:spacing w:before="60" w:after="60" w:line="360" w:lineRule="auto"/>
        <w:jc w:val="both"/>
      </w:pPr>
      <w:r>
        <w:t xml:space="preserve">Η γραμματειακή υποστήριξη του Προγράμματος θα γίνεται, αρχικά, με τη βοήθεια της γραμματείας του Τμήματος </w:t>
      </w:r>
      <w:sdt>
        <w:sdtPr>
          <w:rPr>
            <w:rFonts w:cstheme="minorHAnsi"/>
          </w:rPr>
          <w:alias w:val="Τμήματα ΑΠΘ"/>
          <w:tag w:val="Τμήματα ΑΠΘ"/>
          <w:id w:val="-672639405"/>
          <w:placeholder>
            <w:docPart w:val="C30A37C2CD5549EF89155450659A8916"/>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πικοινωνίας" w:value="Δημοσιογραφίας και Μέσων Μαζικής Επικοινωνία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Content>
          <w:r>
            <w:rPr>
              <w:rStyle w:val="af8"/>
              <w:rFonts w:cstheme="minorHAnsi"/>
              <w:lang w:val="en-US"/>
            </w:rPr>
            <w:t>Choose an item.</w:t>
          </w:r>
        </w:sdtContent>
      </w:sdt>
      <w:r>
        <w:t>. Μεσοπρόθεσμα (και μετά την ολοκλήρωση της πιστοποίησης), το Πρόγραμμα θα επιδιώξει να αποκτήσει πλήρη ή μερική ιδιαίτερη γραμματειακή υποστήριξη. Η γραμματεία θα κάνει τις εγγραφές των φοιτητών, την παροχή βεβαιώσεων και πιστοποιητικών, την έκδοση βαθμολογιών, πτυχίων, αναλυτικής βαθμολογίας και παραρτήματος διπλώματος, καθώς και η επικοινωνία με το συνεργαζόμενο Τμήμα.</w:t>
      </w:r>
    </w:p>
    <w:p w14:paraId="1D701498" w14:textId="77777777" w:rsidR="00EC2560" w:rsidRDefault="00EC2560" w:rsidP="00EC2560">
      <w:pPr>
        <w:spacing w:before="60" w:after="60" w:line="360" w:lineRule="auto"/>
        <w:jc w:val="both"/>
      </w:pPr>
      <w:r>
        <w:t xml:space="preserve">Στο </w:t>
      </w:r>
      <w:r w:rsidR="00BA3F82">
        <w:t>ΠΜΣ</w:t>
      </w:r>
      <w:r>
        <w:t xml:space="preserve"> λειτουργεί επίσης ο θεσμός του Ακαδημαϊκού Συμβούλου όπου, μέσω αυτού, ανατίθεται σε κάθε μέλος ΔΕΠ η εξατομικευμένη συμβουλευτική και καθοδήγηση των μεταπτυχιακών φοιτητών/τριών. </w:t>
      </w:r>
    </w:p>
    <w:p w14:paraId="6FD2CA88" w14:textId="77777777" w:rsidR="00A837C9" w:rsidRDefault="00A837C9" w:rsidP="003F41D0">
      <w:pPr>
        <w:tabs>
          <w:tab w:val="left" w:pos="9356"/>
        </w:tabs>
        <w:spacing w:after="0" w:line="240" w:lineRule="auto"/>
        <w:jc w:val="both"/>
        <w:rPr>
          <w:rFonts w:cstheme="minorHAnsi"/>
          <w:bCs/>
          <w:smallCaps/>
          <w:sz w:val="24"/>
          <w:szCs w:val="24"/>
        </w:rPr>
      </w:pPr>
    </w:p>
    <w:p w14:paraId="04B0C6E9" w14:textId="77777777" w:rsidR="00F451C3" w:rsidRDefault="00F451C3" w:rsidP="00AC2495">
      <w:pPr>
        <w:tabs>
          <w:tab w:val="left" w:pos="0"/>
        </w:tabs>
        <w:spacing w:after="0" w:line="240" w:lineRule="auto"/>
        <w:jc w:val="both"/>
        <w:rPr>
          <w:rFonts w:cstheme="minorHAnsi"/>
          <w:bCs/>
          <w:sz w:val="24"/>
          <w:szCs w:val="24"/>
        </w:rPr>
      </w:pPr>
    </w:p>
    <w:p w14:paraId="0CCB83BB" w14:textId="77777777" w:rsidR="005D4869" w:rsidRPr="00C20B85" w:rsidRDefault="005D4869" w:rsidP="00AC2495">
      <w:pPr>
        <w:tabs>
          <w:tab w:val="left" w:pos="0"/>
        </w:tabs>
        <w:spacing w:after="0" w:line="240" w:lineRule="auto"/>
        <w:jc w:val="both"/>
        <w:rPr>
          <w:rFonts w:cstheme="minorHAnsi"/>
          <w:bCs/>
          <w:sz w:val="24"/>
          <w:szCs w:val="24"/>
        </w:rPr>
      </w:pPr>
      <w:r w:rsidRPr="00C20B85">
        <w:rPr>
          <w:rFonts w:cstheme="minorHAnsi"/>
          <w:bCs/>
          <w:sz w:val="24"/>
          <w:szCs w:val="24"/>
        </w:rPr>
        <w:br w:type="page"/>
      </w:r>
    </w:p>
    <w:p w14:paraId="7689616A" w14:textId="77777777" w:rsidR="002C7104" w:rsidRPr="00BF6C02" w:rsidRDefault="00BC77DB" w:rsidP="00BF6C02">
      <w:pPr>
        <w:pStyle w:val="1"/>
        <w:spacing w:before="0" w:after="0" w:line="240" w:lineRule="auto"/>
        <w:ind w:left="426" w:hanging="426"/>
        <w:rPr>
          <w:sz w:val="28"/>
          <w:szCs w:val="28"/>
        </w:rPr>
      </w:pPr>
      <w:bookmarkStart w:id="6" w:name="_Toc153266923"/>
      <w:r>
        <w:rPr>
          <w:sz w:val="28"/>
          <w:szCs w:val="28"/>
        </w:rPr>
        <w:lastRenderedPageBreak/>
        <w:t>ΑΡΧΙΚΗ ΕΣΩΤΕΡΙΚΗ ΚΑΙ ΕΞΩΤΕΡΙΚΗ ΑΞΙΟΛΟΓΗΣΗ ΚΑΙ ΠΑΡΑΚΟΛΟΥΘΗΣΗ ΤΩΝ ΝΕΩΝ ΠΡΟΓΡΑΜΜΑΤΩΝ ΜΕΤΑΠΤΥΧΙΑΚΩΝ ΣΠΟΥΔΩΝ</w:t>
      </w:r>
      <w:bookmarkEnd w:id="6"/>
    </w:p>
    <w:p w14:paraId="0F6B2076" w14:textId="77777777" w:rsidR="00BF6C02" w:rsidRDefault="00BC77DB" w:rsidP="00BC77DB">
      <w:pPr>
        <w:pStyle w:val="1"/>
        <w:numPr>
          <w:ilvl w:val="0"/>
          <w:numId w:val="0"/>
        </w:numPr>
        <w:spacing w:line="360" w:lineRule="auto"/>
        <w:outlineLvl w:val="9"/>
        <w:rPr>
          <w:color w:val="14415C" w:themeColor="accent3" w:themeShade="BF"/>
        </w:rPr>
      </w:pPr>
      <w:bookmarkStart w:id="7" w:name="_Toc123288203"/>
      <w:bookmarkStart w:id="8" w:name="_Toc126567811"/>
      <w:r w:rsidRPr="00BC77DB">
        <w:rPr>
          <w:color w:val="14415C" w:themeColor="accent3" w:themeShade="BF"/>
        </w:rPr>
        <w:t xml:space="preserve">Τα ΑΕΙ και οι ακαδημαϊκές μονάδες θα πρέπει να διαθέτουν εσωτερικό σύστημα διασφάλισης ποιότητας, στο πλαίσιο του οποίου θα πραγματοποιούν έλεγχο, την  εσωτερική και εξωτερική αξιολόγηση των </w:t>
      </w:r>
      <w:proofErr w:type="spellStart"/>
      <w:r w:rsidRPr="00BC77DB">
        <w:rPr>
          <w:color w:val="14415C" w:themeColor="accent3" w:themeShade="BF"/>
        </w:rPr>
        <w:t>νεων</w:t>
      </w:r>
      <w:proofErr w:type="spellEnd"/>
      <w:r w:rsidRPr="00BC77DB">
        <w:rPr>
          <w:color w:val="14415C" w:themeColor="accent3" w:themeShade="BF"/>
        </w:rPr>
        <w:t xml:space="preserve"> προγραμμάτων μεταπτυχιακών σπουδών, έτσι ώστε, να διασφαλίζεται η συμμόρφωση στις απαιτήσεις ποιότητας του παρόντος προτύπου.  Στο πλαίσιο των ανωτέρω δράσεων είναι αναγκαία η ενημέρωση όλων των ενδιαφερομένων μερών.</w:t>
      </w:r>
      <w:bookmarkEnd w:id="7"/>
      <w:bookmarkEnd w:id="8"/>
    </w:p>
    <w:p w14:paraId="0CE6D38E" w14:textId="77777777" w:rsidR="008164B2" w:rsidRPr="008164B2" w:rsidRDefault="008164B2" w:rsidP="001A166E">
      <w:pPr>
        <w:shd w:val="clear" w:color="auto" w:fill="D9D9D9" w:themeFill="background1" w:themeFillShade="D9"/>
        <w:spacing w:after="0" w:line="360" w:lineRule="auto"/>
        <w:ind w:right="-58"/>
        <w:jc w:val="both"/>
        <w:rPr>
          <w:rFonts w:eastAsia="Calibri" w:cstheme="minorHAnsi"/>
          <w:i/>
          <w:iCs/>
          <w:sz w:val="20"/>
          <w:szCs w:val="20"/>
          <w:u w:val="single"/>
        </w:rPr>
      </w:pPr>
      <w:r w:rsidRPr="008164B2">
        <w:rPr>
          <w:rFonts w:eastAsia="Calibri" w:cstheme="minorHAnsi"/>
          <w:i/>
          <w:iCs/>
          <w:sz w:val="20"/>
          <w:szCs w:val="20"/>
          <w:u w:val="single"/>
        </w:rPr>
        <w:t>Οδηγίες:</w:t>
      </w:r>
    </w:p>
    <w:p w14:paraId="0E4E9614" w14:textId="77777777" w:rsidR="001A166E" w:rsidRDefault="001A166E" w:rsidP="001A166E">
      <w:pPr>
        <w:shd w:val="clear" w:color="auto" w:fill="D9D9D9" w:themeFill="background1" w:themeFillShade="D9"/>
        <w:spacing w:after="0" w:line="360" w:lineRule="auto"/>
        <w:ind w:right="-58"/>
        <w:jc w:val="both"/>
        <w:rPr>
          <w:rFonts w:eastAsia="Calibri" w:cstheme="minorHAnsi"/>
          <w:i/>
          <w:iCs/>
          <w:sz w:val="20"/>
          <w:szCs w:val="20"/>
        </w:rPr>
      </w:pPr>
      <w:r>
        <w:rPr>
          <w:rFonts w:eastAsia="Calibri" w:cstheme="minorHAnsi"/>
          <w:i/>
          <w:iCs/>
          <w:sz w:val="20"/>
          <w:szCs w:val="20"/>
        </w:rPr>
        <w:t xml:space="preserve">Για διευκόλυνση του Π.Μ.Σ., σε περίπτωση που το Τμήμα και το Π.Μ.Σ δεν εφαρμόζουν τη διαδικασία που περιγράφεται στο Κριτήριο,  έχει καταγραφεί και παρατίθεται  κείμενο προκειμένου, αν επιθυμείτε, να αξιοποιήσετε, κάνοντας όποια προσαρμογή κρίνετε απαραίτητη. </w:t>
      </w:r>
    </w:p>
    <w:p w14:paraId="2BEB5CE0" w14:textId="5E783534" w:rsidR="008668B9" w:rsidRPr="008668B9" w:rsidRDefault="008164B2" w:rsidP="008668B9">
      <w:pPr>
        <w:shd w:val="clear" w:color="auto" w:fill="D9D9D9" w:themeFill="background1" w:themeFillShade="D9"/>
        <w:spacing w:after="0" w:line="360" w:lineRule="auto"/>
        <w:ind w:right="-58"/>
        <w:jc w:val="both"/>
        <w:rPr>
          <w:rFonts w:eastAsia="Calibri" w:cstheme="minorHAnsi"/>
          <w:i/>
          <w:iCs/>
          <w:sz w:val="20"/>
          <w:szCs w:val="20"/>
          <w:u w:val="single"/>
        </w:rPr>
      </w:pPr>
      <w:r w:rsidRPr="006438A4">
        <w:rPr>
          <w:rFonts w:eastAsia="Calibri" w:cstheme="minorHAnsi"/>
          <w:i/>
          <w:iCs/>
          <w:sz w:val="20"/>
          <w:szCs w:val="20"/>
          <w:u w:val="single"/>
        </w:rPr>
        <w:t xml:space="preserve">Παρακαλείσθε να διαγράψετε τις οδηγίες </w:t>
      </w:r>
      <w:r>
        <w:rPr>
          <w:rFonts w:eastAsia="Calibri" w:cstheme="minorHAnsi"/>
          <w:i/>
          <w:iCs/>
          <w:sz w:val="20"/>
          <w:szCs w:val="20"/>
          <w:u w:val="single"/>
        </w:rPr>
        <w:t xml:space="preserve">από την υποβαλλόμενη </w:t>
      </w:r>
      <w:r w:rsidRPr="006438A4">
        <w:rPr>
          <w:rFonts w:eastAsia="Calibri" w:cstheme="minorHAnsi"/>
          <w:i/>
          <w:iCs/>
          <w:sz w:val="20"/>
          <w:szCs w:val="20"/>
          <w:u w:val="single"/>
        </w:rPr>
        <w:t>Πρόταση.</w:t>
      </w:r>
    </w:p>
    <w:p w14:paraId="72494238" w14:textId="49553DB4" w:rsidR="008668B9" w:rsidRDefault="008668B9" w:rsidP="0064594F">
      <w:pPr>
        <w:spacing w:before="60" w:after="60" w:line="360" w:lineRule="auto"/>
        <w:jc w:val="both"/>
      </w:pPr>
      <w:r>
        <w:t>Το</w:t>
      </w:r>
      <w:r w:rsidRPr="00F4750A">
        <w:t xml:space="preserve"> </w:t>
      </w:r>
      <w:r>
        <w:t xml:space="preserve">Αριστοτέλειο Πανεπιστήμιο Θεσσαλονίκης (και κατ’ επέκταση όλες οι ακαδημαϊκές μονάδες του) διαθέτει </w:t>
      </w:r>
      <w:r w:rsidR="000E56F1" w:rsidRPr="000E56F1">
        <w:t>Ε</w:t>
      </w:r>
      <w:r>
        <w:t xml:space="preserve">σωτερικό </w:t>
      </w:r>
      <w:r w:rsidR="007C5526">
        <w:t>Σ</w:t>
      </w:r>
      <w:r>
        <w:t xml:space="preserve">ύστημα </w:t>
      </w:r>
      <w:r w:rsidR="007C5526">
        <w:t>Δ</w:t>
      </w:r>
      <w:r>
        <w:t>ιασφάλισης</w:t>
      </w:r>
      <w:r w:rsidR="000E56F1">
        <w:t xml:space="preserve"> </w:t>
      </w:r>
      <w:r w:rsidR="007C5526">
        <w:t>Π</w:t>
      </w:r>
      <w:r>
        <w:t xml:space="preserve">οιότητας (ΕΣΔΠ), το οποίο συμμορφώνεται πλήρως με τις αρχές του Προτύπου Ποιότητας της ΕΘΑΑΕ και τις Αρχές Διασφάλισης Ποιότητας του Ευρωπαϊκού Χώρου Ανώτατης Εκπαίδευσης. </w:t>
      </w:r>
    </w:p>
    <w:p w14:paraId="06E4F6C2" w14:textId="42138A76" w:rsidR="008668B9" w:rsidRDefault="008668B9" w:rsidP="0064594F">
      <w:pPr>
        <w:spacing w:before="60" w:after="60" w:line="360" w:lineRule="auto"/>
        <w:jc w:val="both"/>
      </w:pPr>
      <w:r w:rsidRPr="0064594F">
        <w:t xml:space="preserve">Η ΜΟΔΙΠ του ΑΠΘ, τηρώντας τις κατευθύνσεις της ΕΘΑΑΕ έχει ενσωματώσει στο πλαίσιο του ΕΣΔΠ -μεταξύ άλλων- τις διεργασίες για την εσωτερική (Διεργασία 4) και την εξωτερική αξιολόγηση (Διεργασία 7) </w:t>
      </w:r>
      <w:r w:rsidR="007A7C7D" w:rsidRPr="0064594F">
        <w:t xml:space="preserve">των Προγραμμάτων Προπτυχιακών και </w:t>
      </w:r>
      <w:r w:rsidRPr="0064594F">
        <w:t xml:space="preserve">Μεταπτυχιακών </w:t>
      </w:r>
      <w:r w:rsidR="007A7C7D" w:rsidRPr="0064594F">
        <w:t xml:space="preserve">Σπουδών </w:t>
      </w:r>
      <w:r w:rsidRPr="0064594F">
        <w:t>(</w:t>
      </w:r>
      <w:r w:rsidR="007A7C7D" w:rsidRPr="0064594F">
        <w:t xml:space="preserve">ΠΠΣ και </w:t>
      </w:r>
      <w:r w:rsidRPr="0064594F">
        <w:t>ΠΜΣ) του Ιδρύματος. Στο πλαίσιο των ανωτέρω διεργασιών</w:t>
      </w:r>
      <w:r w:rsidR="007A7C7D" w:rsidRPr="0064594F">
        <w:t xml:space="preserve"> και σε στενή συνεργασία με τις ακαδημαϊκές Μονάδες</w:t>
      </w:r>
      <w:r w:rsidR="000E56F1" w:rsidRPr="0064594F">
        <w:t xml:space="preserve"> </w:t>
      </w:r>
      <w:r w:rsidR="007A7C7D" w:rsidRPr="0064594F">
        <w:t xml:space="preserve">έχει δώσει τις κατάλληλες κατευθύνσεις και </w:t>
      </w:r>
      <w:r w:rsidRPr="0064594F">
        <w:t xml:space="preserve">πραγματοποιεί τον απαραίτητο έλεγχο, έτσι ώστε, να διασφαλίζεται η συμμόρφωση των ΠΜΣ στις απαιτήσεις ποιότητας του προτύπου της ΕΘΑΑΕ. </w:t>
      </w:r>
      <w:r w:rsidR="007C5526" w:rsidRPr="0064594F">
        <w:t>Επιπρό</w:t>
      </w:r>
      <w:r w:rsidR="007C5526">
        <w:t>σθετα, η</w:t>
      </w:r>
      <w:r>
        <w:t xml:space="preserve"> ΜΟΔΙΠ εφαρμόζει </w:t>
      </w:r>
      <w:r w:rsidRPr="004B605A">
        <w:t>-</w:t>
      </w:r>
      <w:r>
        <w:t>στο πλαίσιο της δικαιοδοσίας της</w:t>
      </w:r>
      <w:r w:rsidRPr="004B605A">
        <w:t>-</w:t>
      </w:r>
      <w:r>
        <w:t xml:space="preserve"> τις προβλέψεις της Νομοθεσίας (Ν. 4957/2022), σύμφωνα με την οποία ένα ΠΜΣ θα πρέπει πρώτα να υποβληθεί σε αρχική Πιστοποίηση, προκειμένου να μπορεί να ξεκινήσει τη λειτουργία του.</w:t>
      </w:r>
    </w:p>
    <w:p w14:paraId="66F0839A" w14:textId="3339CD49" w:rsidR="00C8618C" w:rsidRPr="0064594F" w:rsidRDefault="007A7C7D" w:rsidP="0064594F">
      <w:pPr>
        <w:spacing w:before="60" w:after="60" w:line="360" w:lineRule="auto"/>
        <w:jc w:val="both"/>
      </w:pPr>
      <w:bookmarkStart w:id="9" w:name="_Hlk148360997"/>
      <w:r>
        <w:t>Ειδικότερα σε σχέση με τα νέα ΠΜΣ, η</w:t>
      </w:r>
      <w:r w:rsidR="002548A3">
        <w:t xml:space="preserve"> ΜΟΔΙΠ-ΑΠΘ, αφού μελέτησε τα σχετικά Πρότυπα </w:t>
      </w:r>
      <w:r>
        <w:t xml:space="preserve">Πιστοποίησης </w:t>
      </w:r>
      <w:r w:rsidR="008668B9" w:rsidRPr="0064594F">
        <w:t xml:space="preserve">των ΠΜΣ, </w:t>
      </w:r>
      <w:r w:rsidR="002548A3" w:rsidRPr="0064594F">
        <w:t>και έχοντας ήδη σημαντική τεχνογνωσία που αποκτήθηκε μετά από την ολοκλήρωση των διαδικασιών Πιστοποίησης του Ιδρύματος και 43 ΠΠΣ, συνέταξε αναλυτικές Οδηγίες σχετικά με τις απαιτήσεις ποιότητας τ</w:t>
      </w:r>
      <w:r w:rsidR="000813D0" w:rsidRPr="0064594F">
        <w:t>ων</w:t>
      </w:r>
      <w:r w:rsidR="002548A3" w:rsidRPr="0064594F">
        <w:t xml:space="preserve"> σχετικ</w:t>
      </w:r>
      <w:r w:rsidR="000813D0" w:rsidRPr="0064594F">
        <w:t>ών</w:t>
      </w:r>
      <w:r w:rsidR="002548A3" w:rsidRPr="0064594F">
        <w:t xml:space="preserve"> Προτύπ</w:t>
      </w:r>
      <w:r w:rsidR="000813D0" w:rsidRPr="0064594F">
        <w:t>ων</w:t>
      </w:r>
      <w:r w:rsidR="00E24599" w:rsidRPr="0064594F">
        <w:t>,</w:t>
      </w:r>
      <w:r w:rsidR="002548A3" w:rsidRPr="0064594F">
        <w:t xml:space="preserve"> των Παραρτημάτων</w:t>
      </w:r>
      <w:r w:rsidR="000813D0" w:rsidRPr="0064594F">
        <w:t xml:space="preserve"> τους</w:t>
      </w:r>
      <w:r w:rsidR="00E24599" w:rsidRPr="0064594F">
        <w:t xml:space="preserve"> και </w:t>
      </w:r>
      <w:r w:rsidR="000813D0" w:rsidRPr="0064594F">
        <w:t xml:space="preserve">των αντίστοιχων διαδικασιών. Οι οδηγίες αναρτήθηκαν στην ιστοσελίδα της ΜΟΔΙΠ (πρόσβαση μόνο για τα μέλη του ΑΠΘ, εστάλησαν ηλεκτρονικά, ενώ επιπλέον πραγματοποιήθηκε </w:t>
      </w:r>
      <w:r w:rsidR="00E24599" w:rsidRPr="0064594F">
        <w:t>σειρά δράσεων και παρουσιάσεων για την άρτια ενημέρωση όλων των ενδιαφερ</w:t>
      </w:r>
      <w:r w:rsidR="007C5526" w:rsidRPr="0064594F">
        <w:t>ό</w:t>
      </w:r>
      <w:r w:rsidR="00E24599" w:rsidRPr="0064594F">
        <w:t>μ</w:t>
      </w:r>
      <w:r w:rsidR="007C5526" w:rsidRPr="0064594F">
        <w:t>ε</w:t>
      </w:r>
      <w:r w:rsidR="00E24599" w:rsidRPr="0064594F">
        <w:t>νων μερών, με ιδιαίτερη έμφαση τόσο στο διδακτικό όσο και διοικητικό προσωπικό, το οποίο είναι υπεύθυνο για τη λειτουργία των</w:t>
      </w:r>
      <w:r w:rsidR="00E24599" w:rsidRPr="00E24599">
        <w:rPr>
          <w:shd w:val="clear" w:color="auto" w:fill="FFFF00"/>
        </w:rPr>
        <w:t xml:space="preserve"> </w:t>
      </w:r>
      <w:r w:rsidR="00E24599" w:rsidRPr="0064594F">
        <w:rPr>
          <w:shd w:val="clear" w:color="auto" w:fill="FFFFFF" w:themeFill="background1"/>
        </w:rPr>
        <w:t>προγραμμάτων μεταπτυχιακών σπουδών. Ενημερώθηκαν</w:t>
      </w:r>
      <w:r w:rsidR="00E24599" w:rsidRPr="0064594F">
        <w:t xml:space="preserve"> σχετικά οι</w:t>
      </w:r>
      <w:r w:rsidR="007C5526" w:rsidRPr="0064594F">
        <w:t xml:space="preserve"> κ. κ. </w:t>
      </w:r>
      <w:r w:rsidR="00E24599" w:rsidRPr="0064594F">
        <w:t xml:space="preserve">Κοσμήτορες των Σχολών, οι </w:t>
      </w:r>
      <w:r w:rsidR="00E24599" w:rsidRPr="0064594F">
        <w:lastRenderedPageBreak/>
        <w:t>Πρ</w:t>
      </w:r>
      <w:r w:rsidR="007C5526" w:rsidRPr="0064594F">
        <w:t>όε</w:t>
      </w:r>
      <w:r w:rsidR="00E24599" w:rsidRPr="0064594F">
        <w:t>δροι των Τμημάτων, οι Συντονιστές των ΟΜΕΑ, οι Διευθυντές των υφιστάμενων ΠΜΣ του Ιδρύματος, καθώς επίσης και οι Γραμματείες όλων των Τμημάτων του ΑΠΘ</w:t>
      </w:r>
      <w:r w:rsidRPr="0064594F">
        <w:t>, προκειμένου να ενημερωθούν ανάλογα και δυνητικοί ενδιαφερόμενοι</w:t>
      </w:r>
      <w:r w:rsidR="00E24599" w:rsidRPr="0064594F">
        <w:t xml:space="preserve">. </w:t>
      </w:r>
      <w:r w:rsidR="00E24599" w:rsidRPr="0064594F">
        <w:rPr>
          <w:shd w:val="clear" w:color="auto" w:fill="FFFFFF" w:themeFill="background1"/>
        </w:rPr>
        <w:t>Στις δράσεις παρουσιάστηκαν επίσης οι τρόποι</w:t>
      </w:r>
      <w:r w:rsidR="002548A3" w:rsidRPr="0064594F">
        <w:rPr>
          <w:shd w:val="clear" w:color="auto" w:fill="FFFFFF" w:themeFill="background1"/>
        </w:rPr>
        <w:t xml:space="preserve"> με τους οποίους η ΜΟΔΙΠ </w:t>
      </w:r>
      <w:r w:rsidR="00B72B58" w:rsidRPr="0064594F">
        <w:t xml:space="preserve">δύναται </w:t>
      </w:r>
      <w:r w:rsidR="002548A3" w:rsidRPr="0064594F">
        <w:t>να υποστηρίξει τα Τμήματα στην προετοιμασία τους, στη διαδικασία υποβολής των προτάσεων, στον έλεγχό τους, καθώς επίσης και στη διαδικασία υποβολής των προτάσεων από τη ΜΟΔΙΠ στην ΕΘΑΑΕ.</w:t>
      </w:r>
      <w:r w:rsidR="00B9123A" w:rsidRPr="0064594F">
        <w:t xml:space="preserve"> </w:t>
      </w:r>
    </w:p>
    <w:p w14:paraId="10BD2137" w14:textId="53365E3C" w:rsidR="00A05FDC" w:rsidRPr="000E56F1" w:rsidRDefault="00A05FDC" w:rsidP="0064594F">
      <w:pPr>
        <w:shd w:val="clear" w:color="auto" w:fill="FFFFFF" w:themeFill="background1"/>
        <w:spacing w:before="60" w:after="60" w:line="360" w:lineRule="auto"/>
        <w:jc w:val="both"/>
        <w:rPr>
          <w:rFonts w:cstheme="minorHAnsi"/>
          <w:shd w:val="clear" w:color="auto" w:fill="FFFF00"/>
        </w:rPr>
      </w:pPr>
      <w:r w:rsidRPr="0064594F">
        <w:rPr>
          <w:shd w:val="clear" w:color="auto" w:fill="FFFFFF" w:themeFill="background1"/>
        </w:rPr>
        <w:t>Σημειώνεται ότι το ΑΠΘ, δι</w:t>
      </w:r>
      <w:r w:rsidR="007C5526" w:rsidRPr="0064594F">
        <w:rPr>
          <w:shd w:val="clear" w:color="auto" w:fill="FFFFFF" w:themeFill="background1"/>
        </w:rPr>
        <w:t>ά</w:t>
      </w:r>
      <w:r w:rsidRPr="0064594F">
        <w:rPr>
          <w:shd w:val="clear" w:color="auto" w:fill="FFFFFF" w:themeFill="background1"/>
        </w:rPr>
        <w:t xml:space="preserve"> τη</w:t>
      </w:r>
      <w:r w:rsidR="007C5526" w:rsidRPr="0064594F">
        <w:rPr>
          <w:shd w:val="clear" w:color="auto" w:fill="FFFFFF" w:themeFill="background1"/>
        </w:rPr>
        <w:t>ς</w:t>
      </w:r>
      <w:r w:rsidRPr="0064594F">
        <w:rPr>
          <w:shd w:val="clear" w:color="auto" w:fill="FFFFFF" w:themeFill="background1"/>
        </w:rPr>
        <w:t xml:space="preserve"> ΜΟΔΙΠ, και το Τμήμα </w:t>
      </w:r>
      <w:sdt>
        <w:sdtPr>
          <w:rPr>
            <w:rFonts w:cstheme="minorHAnsi"/>
            <w:shd w:val="clear" w:color="auto" w:fill="FFFFFF" w:themeFill="background1"/>
          </w:rPr>
          <w:alias w:val="Τμήματα ΑΠΘ"/>
          <w:tag w:val="Τμήματα ΑΠΘ"/>
          <w:id w:val="-1260513494"/>
          <w:placeholder>
            <w:docPart w:val="232690FA40974A508530588715C33058"/>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πικοινωνίας" w:value="Δημοσιογραφίας και Μέσων Μαζικής Επικοινωνία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Content>
          <w:r w:rsidRPr="0064594F">
            <w:rPr>
              <w:rStyle w:val="af8"/>
              <w:rFonts w:cstheme="minorHAnsi"/>
              <w:shd w:val="clear" w:color="auto" w:fill="FFFFFF" w:themeFill="background1"/>
              <w:lang w:val="en-US"/>
            </w:rPr>
            <w:t>Choose an item.</w:t>
          </w:r>
        </w:sdtContent>
      </w:sdt>
      <w:r w:rsidRPr="0064594F">
        <w:rPr>
          <w:rFonts w:cstheme="minorHAnsi"/>
          <w:shd w:val="clear" w:color="auto" w:fill="FFFFFF" w:themeFill="background1"/>
        </w:rPr>
        <w:t xml:space="preserve"> οργανών</w:t>
      </w:r>
      <w:r w:rsidR="007C5526" w:rsidRPr="0064594F">
        <w:rPr>
          <w:rFonts w:cstheme="minorHAnsi"/>
          <w:shd w:val="clear" w:color="auto" w:fill="FFFFFF" w:themeFill="background1"/>
        </w:rPr>
        <w:t>ουν</w:t>
      </w:r>
      <w:r w:rsidRPr="0064594F">
        <w:rPr>
          <w:rFonts w:cstheme="minorHAnsi"/>
          <w:shd w:val="clear" w:color="auto" w:fill="FFFFFF" w:themeFill="background1"/>
        </w:rPr>
        <w:t xml:space="preserve"> και υποστηρίζ</w:t>
      </w:r>
      <w:r w:rsidR="007C5526" w:rsidRPr="0064594F">
        <w:rPr>
          <w:rFonts w:cstheme="minorHAnsi"/>
          <w:shd w:val="clear" w:color="auto" w:fill="FFFFFF" w:themeFill="background1"/>
        </w:rPr>
        <w:t>ουν</w:t>
      </w:r>
      <w:r w:rsidRPr="0064594F">
        <w:rPr>
          <w:rFonts w:cstheme="minorHAnsi"/>
          <w:shd w:val="clear" w:color="auto" w:fill="FFFFFF" w:themeFill="background1"/>
        </w:rPr>
        <w:t xml:space="preserve"> τις διαδικασίες της εξωτερικής αξιολόγησης των νέων ΠΜΣ σύμφωνα με τις ειδικές κατευθύνσεις της ΕΘΑΑΕ.</w:t>
      </w:r>
      <w:r>
        <w:rPr>
          <w:rFonts w:cstheme="minorHAnsi"/>
        </w:rPr>
        <w:t xml:space="preserve"> </w:t>
      </w:r>
    </w:p>
    <w:p w14:paraId="55BC390B" w14:textId="610BEB2B" w:rsidR="00452967" w:rsidRDefault="00452967" w:rsidP="0064594F">
      <w:pPr>
        <w:spacing w:before="60" w:after="60" w:line="360" w:lineRule="auto"/>
        <w:jc w:val="both"/>
      </w:pPr>
      <w:r>
        <w:t>Η διαδικασία παρουσιάζεται συνοπτικά ακολούθως:</w:t>
      </w:r>
    </w:p>
    <w:p w14:paraId="6C187D30" w14:textId="0ED3DC49" w:rsidR="002548A3" w:rsidRDefault="002548A3" w:rsidP="00D74FCD">
      <w:pPr>
        <w:spacing w:before="60" w:after="60" w:line="360" w:lineRule="auto"/>
        <w:jc w:val="both"/>
      </w:pPr>
      <w:r>
        <w:t xml:space="preserve">Ο Φάκελος Πιστοποίησης υποβάλλεται στη ΜΟΔΙΠ για έλεγχο. Η ΜΟΔΙΠ έχει καταρτίσει λίστα ελέγχου πληρότητας του Φακέλου (της Πρότασης και των Παραρτημάτων), την οποία συμπληρώνει και αποστέλλει στο Τμήμα για τυχόν διορθώσεις, όσες φορές χρειαστεί μέχρι ο φάκελος να πληροί τις απαιτήσεις. </w:t>
      </w:r>
      <w:r w:rsidR="00D97FE5">
        <w:t>Ο έλεγχος διενεργείται αρχικά από τα διοικητικά στελέχη της ΜΟΔΙΠ και ακολούθως και από τα μέλη της Επιτροπής Διασφάλισης Ποιότητας.</w:t>
      </w:r>
    </w:p>
    <w:p w14:paraId="4A2F901F" w14:textId="605B028C" w:rsidR="004B5EC4" w:rsidRDefault="002548A3" w:rsidP="00152D0B">
      <w:pPr>
        <w:spacing w:before="60" w:after="60" w:line="360" w:lineRule="auto"/>
        <w:jc w:val="both"/>
      </w:pPr>
      <w:r>
        <w:t>Μετά την ολοκλήρωση του ελέγχου του Φακέλου Πιστοποίησης</w:t>
      </w:r>
      <w:r w:rsidR="00333049">
        <w:t xml:space="preserve"> και τη συνεργασία με το ΠΜΣ</w:t>
      </w:r>
      <w:r>
        <w:t>, η ΜΟΔΙΠ συντάσσει την Εισηγητική Έκθεση, που προϋποτίθεται από τις απαιτήσεις του Προτύπου Πιστοποίησης νέου ΠΜΣ (βλ. Παράρτημα Α3). Η Έκθεση αποστέλλεται στο Τμήμα για συζήτηση και ακολούθως οριστικοποιείται και ενσωματώνεται στον Φάκελο του ΠΜΣ.</w:t>
      </w:r>
      <w:r w:rsidR="004B5EC4">
        <w:t xml:space="preserve"> </w:t>
      </w:r>
    </w:p>
    <w:bookmarkEnd w:id="9"/>
    <w:p w14:paraId="22C3AB43" w14:textId="2FEA5DD6" w:rsidR="002548A3" w:rsidRPr="006664E5" w:rsidRDefault="002548A3" w:rsidP="00D74FCD">
      <w:pPr>
        <w:spacing w:before="60" w:after="60" w:line="360" w:lineRule="auto"/>
        <w:jc w:val="both"/>
      </w:pPr>
      <w:r w:rsidRPr="006664E5">
        <w:t xml:space="preserve">Στη συνέχεια, ο φάκελος Πιστοποίησης </w:t>
      </w:r>
      <w:r w:rsidR="00333049">
        <w:t>υποβάλλεται</w:t>
      </w:r>
      <w:r w:rsidR="00333049" w:rsidRPr="006664E5">
        <w:t xml:space="preserve"> </w:t>
      </w:r>
      <w:r w:rsidRPr="006664E5">
        <w:t>στην ΕΘΑΑΕ</w:t>
      </w:r>
      <w:r w:rsidR="00AF4AB5" w:rsidRPr="00FA2841">
        <w:t>,</w:t>
      </w:r>
      <w:r w:rsidRPr="006664E5">
        <w:t xml:space="preserve"> η οποία και προγραμματίζει την Επιθεώρηση Εξωτερικής Αξιολόγησης και Πιστοποίησης. </w:t>
      </w:r>
    </w:p>
    <w:p w14:paraId="478DED3A" w14:textId="77777777" w:rsidR="002548A3" w:rsidRPr="003726DB" w:rsidRDefault="002548A3" w:rsidP="00D74FCD">
      <w:pPr>
        <w:spacing w:before="60" w:after="60" w:line="360" w:lineRule="auto"/>
        <w:jc w:val="both"/>
      </w:pPr>
      <w:r w:rsidRPr="006664E5">
        <w:t>Η ΜΟΔΙΠ υποστηρίζει τα υπό αξιολόγηση Προγράμματα από την αρχή έως το τέλος της διαδικασίας: διαβιβάζει την αλληλογραφία με την ΕΘΑΑΕ, δίνει οδηγίες για την κατάρτιση του προγράμματος της επιθεώρησης και το ελέγχει, πραγματοποιεί συμβουλευτικές συναντήσεις με το Τμήμα και τους υπεύθυνους του ΠΜΣ, υποστηρίζει όλη τη διαδικασία επιθεώρησης τόσο διοικητικά όσο και τεχνικά</w:t>
      </w:r>
      <w:r>
        <w:t>, ενώ συμμετέχει και σε προγραμματισμένες συναντήσεις</w:t>
      </w:r>
      <w:r w:rsidRPr="006664E5">
        <w:t>.</w:t>
      </w:r>
    </w:p>
    <w:p w14:paraId="2AD2AA48" w14:textId="77777777" w:rsidR="002548A3" w:rsidRDefault="002548A3" w:rsidP="00D74FCD">
      <w:pPr>
        <w:spacing w:before="60" w:after="60" w:line="360" w:lineRule="auto"/>
        <w:jc w:val="both"/>
      </w:pPr>
      <w:r w:rsidRPr="006664E5">
        <w:t xml:space="preserve">Τέλος, αποστέλλεται από την ΕΘΑΑΕ στη ΜΟΔΙΠ και το Τμήμα το Σχέδιο της Έκθεσης Πιστοποίησης. Για την έκφραση τυχόν </w:t>
      </w:r>
      <w:r>
        <w:t>αντιρρήσεων</w:t>
      </w:r>
      <w:r w:rsidRPr="006664E5">
        <w:t xml:space="preserve"> δίνεται περιθώριο δύο εβδομάδων. Και σε αυτό το στάδιο η ΜΟΔΙΠ συνεργάζεται με το Τμήμα για την τυχόν απόκρισή του. Η διαδικασία ολοκληρώνεται με την Αποστολή της τελικής Έκθεσης Πιστοποίησης και την ανάρτησή της στις ιστοσελίδες της ΜΟΔΙΠ και του Προγράμματος.</w:t>
      </w:r>
    </w:p>
    <w:p w14:paraId="56AB4A6A" w14:textId="13F021D3" w:rsidR="00152D0B" w:rsidRDefault="00152D0B" w:rsidP="0064594F">
      <w:pPr>
        <w:shd w:val="clear" w:color="auto" w:fill="FFFFFF" w:themeFill="background1"/>
        <w:spacing w:before="60" w:after="60" w:line="360" w:lineRule="auto"/>
        <w:jc w:val="both"/>
      </w:pPr>
      <w:r w:rsidRPr="0064594F">
        <w:rPr>
          <w:shd w:val="clear" w:color="auto" w:fill="FFFFFF" w:themeFill="background1"/>
        </w:rPr>
        <w:t>Το</w:t>
      </w:r>
      <w:r w:rsidRPr="0064594F">
        <w:rPr>
          <w:shd w:val="clear" w:color="auto" w:fill="FFFFFF" w:themeFill="background1"/>
          <w:lang w:val="en-US"/>
        </w:rPr>
        <w:t xml:space="preserve"> </w:t>
      </w:r>
      <w:r w:rsidRPr="0064594F">
        <w:rPr>
          <w:shd w:val="clear" w:color="auto" w:fill="FFFFFF" w:themeFill="background1"/>
        </w:rPr>
        <w:t>Τμήμα</w:t>
      </w:r>
      <w:r w:rsidRPr="0064594F">
        <w:rPr>
          <w:shd w:val="clear" w:color="auto" w:fill="FFFFFF" w:themeFill="background1"/>
          <w:lang w:val="en-US"/>
        </w:rPr>
        <w:t xml:space="preserve"> </w:t>
      </w:r>
      <w:sdt>
        <w:sdtPr>
          <w:rPr>
            <w:rFonts w:cstheme="minorHAnsi"/>
            <w:shd w:val="clear" w:color="auto" w:fill="FFFFFF" w:themeFill="background1"/>
          </w:rPr>
          <w:alias w:val="Τμήματα ΑΠΘ"/>
          <w:tag w:val="Τμήματα ΑΠΘ"/>
          <w:id w:val="1007477731"/>
          <w:placeholder>
            <w:docPart w:val="8FBCC8C95E8D4139B64D96FF8C4B14DF"/>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πικοινωνίας" w:value="Δημοσιογραφίας και Μέσων Μαζικής Επικοινωνία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Content>
          <w:r w:rsidRPr="0064594F">
            <w:rPr>
              <w:rStyle w:val="af8"/>
              <w:rFonts w:cstheme="minorHAnsi"/>
              <w:shd w:val="clear" w:color="auto" w:fill="FFFFFF" w:themeFill="background1"/>
              <w:lang w:val="en-US"/>
            </w:rPr>
            <w:t>Choose an item.</w:t>
          </w:r>
        </w:sdtContent>
      </w:sdt>
      <w:r w:rsidRPr="0064594F">
        <w:rPr>
          <w:shd w:val="clear" w:color="auto" w:fill="FFFFFF" w:themeFill="background1"/>
          <w:lang w:val="en-US"/>
        </w:rPr>
        <w:t xml:space="preserve"> </w:t>
      </w:r>
      <w:r w:rsidRPr="0064594F">
        <w:rPr>
          <w:shd w:val="clear" w:color="auto" w:fill="FFFFFF" w:themeFill="background1"/>
        </w:rPr>
        <w:t>προκειμένου να διασφαλίσει την ποιοτική ανάπτυξη των Μεταπτυχιακών Προγραμμάτων του, ακολουθεί μια πολιτική που εμπλέκει ενεργά τους φοιτητές/</w:t>
      </w:r>
      <w:proofErr w:type="spellStart"/>
      <w:r w:rsidRPr="0064594F">
        <w:rPr>
          <w:shd w:val="clear" w:color="auto" w:fill="FFFFFF" w:themeFill="background1"/>
        </w:rPr>
        <w:t>τριες</w:t>
      </w:r>
      <w:proofErr w:type="spellEnd"/>
      <w:r w:rsidRPr="0064594F">
        <w:rPr>
          <w:shd w:val="clear" w:color="auto" w:fill="FFFFFF" w:themeFill="background1"/>
        </w:rPr>
        <w:t xml:space="preserve"> στην ανάπτυξη </w:t>
      </w:r>
      <w:r w:rsidRPr="0064594F">
        <w:rPr>
          <w:shd w:val="clear" w:color="auto" w:fill="FFFFFF" w:themeFill="background1"/>
        </w:rPr>
        <w:lastRenderedPageBreak/>
        <w:t>των μεταπτυχιακών προγραμμάτων, ζητώντας τακτικά την αξιολόγησή τους και ενσωματώνοντας τα σχόλιά τους στον ανασχεδιασμό των ΠΜΣ. Το ΠΜΣ επιδιώκει την ανατροφοδότηση από φοιτητές και διδάσκοντες, αλλά και λοιπά ενδιαφερόμενα μέρη, προκειμένου να εντοπίσει τομείς για βελτίωση. Η ανατροφοδότηση χρησιμοποιείται για την εξέταση και εφαρμογή τυχόν αλλαγών, συμπεριλαμβανομένων της ενημέρωσης</w:t>
      </w:r>
      <w:r w:rsidR="00AF53A2" w:rsidRPr="0064594F">
        <w:rPr>
          <w:shd w:val="clear" w:color="auto" w:fill="FFFFFF" w:themeFill="background1"/>
        </w:rPr>
        <w:t>/</w:t>
      </w:r>
      <w:proofErr w:type="spellStart"/>
      <w:r w:rsidR="00AF53A2" w:rsidRPr="0064594F">
        <w:rPr>
          <w:shd w:val="clear" w:color="auto" w:fill="FFFFFF" w:themeFill="background1"/>
        </w:rPr>
        <w:t>επικαιροποίησης</w:t>
      </w:r>
      <w:proofErr w:type="spellEnd"/>
      <w:r w:rsidR="00AF53A2" w:rsidRPr="0064594F">
        <w:rPr>
          <w:shd w:val="clear" w:color="auto" w:fill="FFFFFF" w:themeFill="background1"/>
        </w:rPr>
        <w:t>/αναπροσαρμογής</w:t>
      </w:r>
      <w:r w:rsidRPr="0064594F">
        <w:rPr>
          <w:shd w:val="clear" w:color="auto" w:fill="FFFFFF" w:themeFill="background1"/>
        </w:rPr>
        <w:t xml:space="preserve"> των προγραμμάτων σπουδών, αλλαγών στις μεθόδους  διδασκαλίας και αναβαθμίσεων σε εξοπλισμό/εγκαταστάσεις. Το Τμήμα και το ΠΜΣ </w:t>
      </w:r>
      <w:r w:rsidR="005E2FF2" w:rsidRPr="0064594F">
        <w:rPr>
          <w:shd w:val="clear" w:color="auto" w:fill="FFFFFF" w:themeFill="background1"/>
        </w:rPr>
        <w:t xml:space="preserve">εφαρμόζει </w:t>
      </w:r>
      <w:r w:rsidRPr="0064594F">
        <w:rPr>
          <w:shd w:val="clear" w:color="auto" w:fill="FFFFFF" w:themeFill="background1"/>
        </w:rPr>
        <w:t xml:space="preserve">(σε συνεργασία με τη ΜΟΔΙΠ) μηχανισμούς συνεχούς αξιολόγησης και ανατροφοδότησης της </w:t>
      </w:r>
      <w:proofErr w:type="spellStart"/>
      <w:r w:rsidRPr="0064594F">
        <w:rPr>
          <w:shd w:val="clear" w:color="auto" w:fill="FFFFFF" w:themeFill="background1"/>
        </w:rPr>
        <w:t>στοχοθεσίας</w:t>
      </w:r>
      <w:proofErr w:type="spellEnd"/>
      <w:r w:rsidRPr="0064594F">
        <w:rPr>
          <w:shd w:val="clear" w:color="auto" w:fill="FFFFFF" w:themeFill="background1"/>
        </w:rPr>
        <w:t xml:space="preserve"> ποιότητάς των ΠΜΣ και εν συνεχεία της στρατηγικής. </w:t>
      </w:r>
      <w:r w:rsidR="00E001A1" w:rsidRPr="0064594F">
        <w:rPr>
          <w:shd w:val="clear" w:color="auto" w:fill="FFFFFF" w:themeFill="background1"/>
        </w:rPr>
        <w:t xml:space="preserve">Σημαντικό ρόλο στην όλη διαδικασία διαδραματίζει η οργανωμένη Ομάδα Εσωτερικής Αξιολόγησης (ΟΜ.Ε.Α.). </w:t>
      </w:r>
    </w:p>
    <w:p w14:paraId="33B6E020" w14:textId="7DC1CEFB" w:rsidR="00B865B9" w:rsidRDefault="00B865B9" w:rsidP="00B865B9">
      <w:pPr>
        <w:spacing w:before="60" w:after="60" w:line="360" w:lineRule="auto"/>
        <w:jc w:val="both"/>
      </w:pPr>
      <w:r>
        <w:t>Η ΜΟΔΙΠ</w:t>
      </w:r>
      <w:r w:rsidR="00A05FDC">
        <w:t xml:space="preserve"> </w:t>
      </w:r>
      <w:r>
        <w:t>το παρακολουθεί</w:t>
      </w:r>
      <w:r w:rsidR="002548A3">
        <w:t xml:space="preserve"> </w:t>
      </w:r>
      <w:r>
        <w:t xml:space="preserve">και το αξιολογεί </w:t>
      </w:r>
      <w:r w:rsidR="002548A3">
        <w:t xml:space="preserve">στο πλαίσιο </w:t>
      </w:r>
      <w:r>
        <w:t>των διεργασιών ποιότητας</w:t>
      </w:r>
      <w:r w:rsidR="002548A3">
        <w:t xml:space="preserve"> του ΕΣΔΠ</w:t>
      </w:r>
      <w:r>
        <w:t xml:space="preserve"> </w:t>
      </w:r>
      <w:r w:rsidRPr="0064594F">
        <w:rPr>
          <w:shd w:val="clear" w:color="auto" w:fill="FFFFFF" w:themeFill="background1"/>
        </w:rPr>
        <w:t>και σύμφωνα με τις απαιτήσεις του Προτύπου της ΕΘΑΑΕ</w:t>
      </w:r>
      <w:r w:rsidR="002548A3" w:rsidRPr="0064594F">
        <w:rPr>
          <w:shd w:val="clear" w:color="auto" w:fill="FFFFFF" w:themeFill="background1"/>
        </w:rPr>
        <w:t xml:space="preserve">. </w:t>
      </w:r>
      <w:r w:rsidRPr="0064594F">
        <w:rPr>
          <w:shd w:val="clear" w:color="auto" w:fill="FFFFFF" w:themeFill="background1"/>
        </w:rPr>
        <w:t>Στόχος της αξιολόγησης των νέων ΠΜΣ είναι η διασφάλιση</w:t>
      </w:r>
      <w:r w:rsidR="005E2FF2" w:rsidRPr="0064594F">
        <w:rPr>
          <w:shd w:val="clear" w:color="auto" w:fill="FFFFFF" w:themeFill="background1"/>
        </w:rPr>
        <w:t xml:space="preserve"> και βελτίωση</w:t>
      </w:r>
      <w:r w:rsidRPr="0064594F">
        <w:rPr>
          <w:shd w:val="clear" w:color="auto" w:fill="FFFFFF" w:themeFill="background1"/>
        </w:rPr>
        <w:t xml:space="preserve"> του επιπέδου ποιότητας των εκπαιδευτικών </w:t>
      </w:r>
      <w:r w:rsidR="00D619B5" w:rsidRPr="0064594F">
        <w:rPr>
          <w:shd w:val="clear" w:color="auto" w:fill="FFFFFF" w:themeFill="background1"/>
        </w:rPr>
        <w:t xml:space="preserve">και λοιπών </w:t>
      </w:r>
      <w:r w:rsidRPr="0064594F">
        <w:rPr>
          <w:shd w:val="clear" w:color="auto" w:fill="FFFFFF" w:themeFill="background1"/>
        </w:rPr>
        <w:t xml:space="preserve">υπηρεσιών και </w:t>
      </w:r>
      <w:r w:rsidR="00A05FDC" w:rsidRPr="0064594F">
        <w:rPr>
          <w:shd w:val="clear" w:color="auto" w:fill="FFFFFF" w:themeFill="background1"/>
        </w:rPr>
        <w:t>η</w:t>
      </w:r>
      <w:r w:rsidRPr="0064594F">
        <w:rPr>
          <w:shd w:val="clear" w:color="auto" w:fill="FFFFFF" w:themeFill="background1"/>
        </w:rPr>
        <w:t xml:space="preserve"> δημιουργία ενός υποστηρικτικού και αποτελεσματικού μαθησιακού περιβάλλοντος για τους φοιτητές. </w:t>
      </w:r>
      <w:r>
        <w:t>Η ΜΟΔΙΠ, μ</w:t>
      </w:r>
      <w:r w:rsidR="002548A3">
        <w:t xml:space="preserve">εταξύ άλλων, και συνεκτιμώντας την Έκθεση </w:t>
      </w:r>
      <w:proofErr w:type="spellStart"/>
      <w:r w:rsidR="002548A3">
        <w:t>Αυτοαξιολόγησης</w:t>
      </w:r>
      <w:proofErr w:type="spellEnd"/>
      <w:r w:rsidR="002548A3">
        <w:t xml:space="preserve"> που συντάσσει ετησίως το ΠΜΣ, </w:t>
      </w:r>
      <w:r>
        <w:t>λαμβάνει υπόψη</w:t>
      </w:r>
      <w:r w:rsidR="00A05FDC">
        <w:t>,</w:t>
      </w:r>
      <w:r>
        <w:t xml:space="preserve"> εξετάζει</w:t>
      </w:r>
      <w:r w:rsidR="00A05FDC">
        <w:t xml:space="preserve"> και αξιολογεί</w:t>
      </w:r>
      <w:r>
        <w:t>:</w:t>
      </w:r>
    </w:p>
    <w:p w14:paraId="4DE4E3EB" w14:textId="32514D2B" w:rsidR="00B865B9" w:rsidRDefault="00B865B9" w:rsidP="00B865B9">
      <w:pPr>
        <w:pStyle w:val="a0"/>
        <w:numPr>
          <w:ilvl w:val="0"/>
          <w:numId w:val="11"/>
        </w:numPr>
        <w:spacing w:before="60" w:after="60" w:line="360" w:lineRule="auto"/>
        <w:ind w:left="450"/>
        <w:jc w:val="both"/>
      </w:pPr>
      <w:r>
        <w:t>Το</w:t>
      </w:r>
      <w:r w:rsidR="00333049">
        <w:t>ν</w:t>
      </w:r>
      <w:r>
        <w:t xml:space="preserve"> </w:t>
      </w:r>
      <w:r w:rsidR="002548A3">
        <w:t xml:space="preserve">βαθμό υλοποίησης της </w:t>
      </w:r>
      <w:proofErr w:type="spellStart"/>
      <w:r w:rsidR="002548A3">
        <w:t>στοχοθεσίας</w:t>
      </w:r>
      <w:proofErr w:type="spellEnd"/>
      <w:r w:rsidR="002548A3">
        <w:t xml:space="preserve"> ποιότητας του ΠΜΣ, </w:t>
      </w:r>
    </w:p>
    <w:p w14:paraId="796CAEF5" w14:textId="25072BB1" w:rsidR="00B865B9" w:rsidRDefault="00B865B9" w:rsidP="00B865B9">
      <w:pPr>
        <w:pStyle w:val="a0"/>
        <w:numPr>
          <w:ilvl w:val="0"/>
          <w:numId w:val="11"/>
        </w:numPr>
        <w:spacing w:before="60" w:after="60" w:line="360" w:lineRule="auto"/>
        <w:ind w:left="450"/>
        <w:jc w:val="both"/>
      </w:pPr>
      <w:r>
        <w:t xml:space="preserve">Τους στόχους, το περιεχόμενο και τη δομή του προγράμματος σπουδών, των προσφερόμενων γνώσεων και τη στάθμη της επιστήμης και τεχνικής στο γνωστικό αντικείμενο, έτσι ώστε εξασφαλίζεται ο σύγχρονος χαρακτήρας του ΠΜΣ, σύμφωνα με τη σχετική τεκμηρίωση που παρατίθεται στις αποφάσεις των αρμόδιων οργάνων, </w:t>
      </w:r>
    </w:p>
    <w:p w14:paraId="7CCA9ECC" w14:textId="6E4D8A37" w:rsidR="00B865B9" w:rsidRDefault="00B865B9" w:rsidP="0064594F">
      <w:pPr>
        <w:pStyle w:val="a0"/>
        <w:numPr>
          <w:ilvl w:val="0"/>
          <w:numId w:val="11"/>
        </w:numPr>
        <w:shd w:val="clear" w:color="auto" w:fill="FFFFFF" w:themeFill="background1"/>
        <w:spacing w:before="60" w:after="60" w:line="360" w:lineRule="auto"/>
        <w:ind w:left="360"/>
        <w:jc w:val="both"/>
      </w:pPr>
      <w:r>
        <w:t>Την</w:t>
      </w:r>
      <w:r w:rsidR="002548A3">
        <w:t xml:space="preserve"> αξιολόγηση των μαθημάτων και των διδασκόντων από τους φοιτητές</w:t>
      </w:r>
      <w:r>
        <w:t>,</w:t>
      </w:r>
    </w:p>
    <w:p w14:paraId="2F9E8737" w14:textId="0FAC6F71" w:rsidR="00A05FDC" w:rsidRDefault="00A05FDC" w:rsidP="0064594F">
      <w:pPr>
        <w:pStyle w:val="a0"/>
        <w:numPr>
          <w:ilvl w:val="0"/>
          <w:numId w:val="11"/>
        </w:numPr>
        <w:shd w:val="clear" w:color="auto" w:fill="FFFFFF" w:themeFill="background1"/>
        <w:spacing w:before="60" w:after="60" w:line="360" w:lineRule="auto"/>
        <w:ind w:left="360"/>
        <w:jc w:val="both"/>
      </w:pPr>
      <w:r>
        <w:t xml:space="preserve">Το μαθησιακό περιβάλλον, τις υποστηρικτικές υπηρεσίες και την </w:t>
      </w:r>
      <w:proofErr w:type="spellStart"/>
      <w:r>
        <w:t>καταλληλότητά</w:t>
      </w:r>
      <w:proofErr w:type="spellEnd"/>
      <w:r>
        <w:t xml:space="preserve"> τους για το ΠΜΣ,</w:t>
      </w:r>
    </w:p>
    <w:p w14:paraId="618E8E1E" w14:textId="493BF15F" w:rsidR="00B865B9" w:rsidRDefault="00B865B9" w:rsidP="0064594F">
      <w:pPr>
        <w:pStyle w:val="a0"/>
        <w:numPr>
          <w:ilvl w:val="0"/>
          <w:numId w:val="11"/>
        </w:numPr>
        <w:shd w:val="clear" w:color="auto" w:fill="FFFFFF" w:themeFill="background1"/>
        <w:spacing w:before="60" w:after="60" w:line="360" w:lineRule="auto"/>
        <w:ind w:left="360"/>
        <w:jc w:val="both"/>
      </w:pPr>
      <w:r>
        <w:t>Την αποτίμηση του φόρτου εργασίας για την ανάπτυξη και ολοκλήρωση των σπουδών,</w:t>
      </w:r>
    </w:p>
    <w:p w14:paraId="640A559B" w14:textId="3EF7E82E" w:rsidR="00B865B9" w:rsidRDefault="00B865B9" w:rsidP="00B865B9">
      <w:pPr>
        <w:pStyle w:val="a0"/>
        <w:numPr>
          <w:ilvl w:val="0"/>
          <w:numId w:val="11"/>
        </w:numPr>
        <w:spacing w:before="60" w:after="60" w:line="360" w:lineRule="auto"/>
        <w:ind w:left="450"/>
        <w:jc w:val="both"/>
      </w:pPr>
      <w:r>
        <w:t>Τ</w:t>
      </w:r>
      <w:r w:rsidR="002548A3">
        <w:t xml:space="preserve">ο ερευνητικό έργο των φοιτητών και δείκτες ποιότητας, όπως η </w:t>
      </w:r>
      <w:r w:rsidR="002548A3" w:rsidRPr="007870E9">
        <w:t>κινητικότητα, τα έτη σπουδών των φοιτητών, η αποτίμηση σπουδών, η παρακολούθηση της πορείας των αποφοίτων του ΠΜΣ</w:t>
      </w:r>
      <w:r w:rsidR="002548A3">
        <w:t>,</w:t>
      </w:r>
      <w:r w:rsidR="002548A3" w:rsidRPr="007870E9">
        <w:t xml:space="preserve"> </w:t>
      </w:r>
    </w:p>
    <w:p w14:paraId="6EDB4852" w14:textId="03317C4D" w:rsidR="002548A3" w:rsidRDefault="002548A3" w:rsidP="00B865B9">
      <w:pPr>
        <w:pStyle w:val="a0"/>
        <w:numPr>
          <w:ilvl w:val="0"/>
          <w:numId w:val="11"/>
        </w:numPr>
        <w:spacing w:before="60" w:after="60" w:line="360" w:lineRule="auto"/>
        <w:ind w:left="450"/>
        <w:jc w:val="both"/>
      </w:pPr>
      <w:r w:rsidRPr="007870E9">
        <w:t xml:space="preserve"> </w:t>
      </w:r>
      <w:r>
        <w:t xml:space="preserve">Τέλος, παρακολουθείται ο βαθμός αλληλεπίδρασης του ΠΜΣ με όλα τα ενδιαφερόμενα </w:t>
      </w:r>
      <w:r w:rsidRPr="00301686">
        <w:t xml:space="preserve">μέρη (φοιτητές, αποφοίτους και συνεργαζόμενους φορείς) και η ενημέρωσή </w:t>
      </w:r>
      <w:r w:rsidR="00B865B9">
        <w:t>τους</w:t>
      </w:r>
      <w:r w:rsidR="00A05FDC">
        <w:t>.</w:t>
      </w:r>
    </w:p>
    <w:p w14:paraId="1877E871" w14:textId="420C8882" w:rsidR="00A05FDC" w:rsidRPr="001E25CC" w:rsidRDefault="00A05FDC" w:rsidP="00A05FDC">
      <w:pPr>
        <w:spacing w:before="60" w:after="60" w:line="360" w:lineRule="auto"/>
        <w:ind w:left="90"/>
        <w:jc w:val="both"/>
      </w:pPr>
      <w:r>
        <w:t>Η ΜΟΔΙΠ παρακολουθεί επίσης το βαθμό υλοποίησης τυχόν συστάσεων της ΕΕΑΠ ή/και της ιδίας κατά την ίδρυση του ΠΜΣ.</w:t>
      </w:r>
    </w:p>
    <w:p w14:paraId="773862E7" w14:textId="59030144" w:rsidR="007F512F" w:rsidRDefault="002548A3" w:rsidP="0064594F">
      <w:pPr>
        <w:shd w:val="clear" w:color="auto" w:fill="FFFFFF" w:themeFill="background1"/>
        <w:spacing w:before="60" w:after="60" w:line="360" w:lineRule="auto"/>
        <w:jc w:val="both"/>
      </w:pPr>
      <w:r w:rsidRPr="00301686">
        <w:t>Τα πορίσματα καταγράφονται στο Πρακτικό Εσωτερικής Αξιολόγησης.</w:t>
      </w:r>
      <w:r w:rsidR="007F512F">
        <w:t xml:space="preserve"> Η ΟΜ.Ε.Α. του Τμήματος, σε συνεργασία με την Επιτροπή Προγράμματος Σπουδών μελετά τα αποτελέσματα της αξιολόγησης, ανακοινώνει τις συναγόμενες διαπιστώσεις και αναλαμβάνει διορθωτικές δράσεις  για την επίλυση τυχόν θεμάτων. Η συνεχής αξιολόγηση καθιστά δυνατή την έγκαιρη διαπίστωση αδυναμιών και τη </w:t>
      </w:r>
      <w:r w:rsidR="007F512F" w:rsidRPr="0064594F">
        <w:rPr>
          <w:shd w:val="clear" w:color="auto" w:fill="FFFFFF" w:themeFill="background1"/>
        </w:rPr>
        <w:t>διασφάλιση υψηλού επιπέδου ποιότητας των εκπαιδευτικών υπηρεσιών.</w:t>
      </w:r>
    </w:p>
    <w:sectPr w:rsidR="007F512F" w:rsidSect="007204AE">
      <w:pgSz w:w="11907" w:h="16840" w:code="9"/>
      <w:pgMar w:top="1418" w:right="1418" w:bottom="1418" w:left="1418" w:header="72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506A3" w14:textId="77777777" w:rsidR="006716FA" w:rsidRDefault="006716FA" w:rsidP="00706E70">
      <w:pPr>
        <w:spacing w:after="0" w:line="240" w:lineRule="auto"/>
      </w:pPr>
      <w:r>
        <w:separator/>
      </w:r>
    </w:p>
  </w:endnote>
  <w:endnote w:type="continuationSeparator" w:id="0">
    <w:p w14:paraId="5F17E61F" w14:textId="77777777" w:rsidR="006716FA" w:rsidRDefault="006716FA" w:rsidP="0070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6E99" w14:textId="77777777" w:rsidR="0073412B" w:rsidRPr="0006541E" w:rsidRDefault="0073412B" w:rsidP="0006541E">
    <w:pPr>
      <w:pStyle w:val="af2"/>
      <w:rPr>
        <w:rFonts w:asciiTheme="minorHAnsi" w:hAnsiTheme="minorHAnsi" w:cstheme="minorHAnsi"/>
        <w:i/>
        <w:color w:val="002060"/>
        <w:sz w:val="18"/>
        <w:szCs w:val="18"/>
        <w:lang w:val="el-GR"/>
      </w:rPr>
    </w:pPr>
    <w:r>
      <w:rPr>
        <w:rFonts w:asciiTheme="minorHAnsi" w:hAnsiTheme="minorHAnsi" w:cstheme="minorHAnsi"/>
        <w:i/>
        <w:color w:val="002060"/>
        <w:sz w:val="18"/>
        <w:szCs w:val="18"/>
        <w:lang w:val="el-GR"/>
      </w:rPr>
      <w:t>Πρόταση Ακαδημαϊκής Πιστοποίησης του ΠΜΣ ….. (τίτλος)- Αριστοτέλειο Πανεπιστήμιο Θεσσαλονίκης</w:t>
    </w:r>
  </w:p>
  <w:p w14:paraId="10AA9F27" w14:textId="77777777" w:rsidR="0073412B" w:rsidRPr="009C7DE4" w:rsidRDefault="0073412B" w:rsidP="00C47A2F">
    <w:pPr>
      <w:pStyle w:val="af3"/>
      <w:ind w:left="-567"/>
      <w:rPr>
        <w:rFonts w:cstheme="min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278612"/>
      <w:docPartObj>
        <w:docPartGallery w:val="Page Numbers (Bottom of Page)"/>
        <w:docPartUnique/>
      </w:docPartObj>
    </w:sdtPr>
    <w:sdtEndPr>
      <w:rPr>
        <w:noProof/>
        <w:sz w:val="12"/>
        <w:szCs w:val="12"/>
      </w:rPr>
    </w:sdtEndPr>
    <w:sdtContent>
      <w:p w14:paraId="461059AB" w14:textId="77777777" w:rsidR="0073412B" w:rsidRPr="00C65EB2" w:rsidRDefault="0073412B" w:rsidP="00C65EB2">
        <w:pPr>
          <w:pStyle w:val="af2"/>
          <w:jc w:val="center"/>
          <w:rPr>
            <w:sz w:val="18"/>
            <w:szCs w:val="18"/>
          </w:rPr>
        </w:pPr>
        <w:r w:rsidRPr="00C65EB2">
          <w:rPr>
            <w:sz w:val="18"/>
            <w:szCs w:val="18"/>
          </w:rPr>
          <w:fldChar w:fldCharType="begin"/>
        </w:r>
        <w:r w:rsidRPr="00C65EB2">
          <w:rPr>
            <w:sz w:val="18"/>
            <w:szCs w:val="18"/>
          </w:rPr>
          <w:instrText xml:space="preserve"> PAGE   \* MERGEFORMAT </w:instrText>
        </w:r>
        <w:r w:rsidRPr="00C65EB2">
          <w:rPr>
            <w:sz w:val="18"/>
            <w:szCs w:val="18"/>
          </w:rPr>
          <w:fldChar w:fldCharType="separate"/>
        </w:r>
        <w:r w:rsidRPr="00C65EB2">
          <w:rPr>
            <w:noProof/>
            <w:sz w:val="18"/>
            <w:szCs w:val="18"/>
          </w:rPr>
          <w:t>2</w:t>
        </w:r>
        <w:r w:rsidRPr="00C65EB2">
          <w:rPr>
            <w:noProof/>
            <w:sz w:val="18"/>
            <w:szCs w:val="18"/>
          </w:rPr>
          <w:fldChar w:fldCharType="end"/>
        </w:r>
      </w:p>
    </w:sdtContent>
  </w:sdt>
  <w:p w14:paraId="7C4CDD91" w14:textId="77777777" w:rsidR="0073412B" w:rsidRPr="00AF0E31" w:rsidRDefault="0073412B" w:rsidP="00AF0E31">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634589"/>
      <w:docPartObj>
        <w:docPartGallery w:val="Page Numbers (Bottom of Page)"/>
        <w:docPartUnique/>
      </w:docPartObj>
    </w:sdtPr>
    <w:sdtEndPr>
      <w:rPr>
        <w:noProof/>
        <w:sz w:val="18"/>
        <w:szCs w:val="18"/>
      </w:rPr>
    </w:sdtEndPr>
    <w:sdtContent>
      <w:p w14:paraId="66D8B660" w14:textId="77777777" w:rsidR="0073412B" w:rsidRPr="00C65EB2" w:rsidRDefault="0073412B" w:rsidP="00C65EB2">
        <w:pPr>
          <w:pStyle w:val="af2"/>
          <w:jc w:val="center"/>
          <w:rPr>
            <w:sz w:val="18"/>
            <w:szCs w:val="18"/>
          </w:rPr>
        </w:pPr>
        <w:r w:rsidRPr="00C65EB2">
          <w:rPr>
            <w:sz w:val="18"/>
            <w:szCs w:val="18"/>
          </w:rPr>
          <w:fldChar w:fldCharType="begin"/>
        </w:r>
        <w:r w:rsidRPr="00C65EB2">
          <w:rPr>
            <w:sz w:val="18"/>
            <w:szCs w:val="18"/>
          </w:rPr>
          <w:instrText xml:space="preserve"> PAGE   \* MERGEFORMAT </w:instrText>
        </w:r>
        <w:r w:rsidRPr="00C65EB2">
          <w:rPr>
            <w:sz w:val="18"/>
            <w:szCs w:val="18"/>
          </w:rPr>
          <w:fldChar w:fldCharType="separate"/>
        </w:r>
        <w:r w:rsidRPr="00C65EB2">
          <w:rPr>
            <w:noProof/>
            <w:sz w:val="18"/>
            <w:szCs w:val="18"/>
          </w:rPr>
          <w:t>2</w:t>
        </w:r>
        <w:r w:rsidRPr="00C65EB2">
          <w:rPr>
            <w:noProof/>
            <w:sz w:val="18"/>
            <w:szCs w:val="18"/>
          </w:rPr>
          <w:fldChar w:fldCharType="end"/>
        </w:r>
      </w:p>
    </w:sdtContent>
  </w:sdt>
  <w:p w14:paraId="22D97DB5" w14:textId="77777777" w:rsidR="0073412B" w:rsidRDefault="0073412B">
    <w:pPr>
      <w:pStyle w:val="af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222049"/>
      <w:docPartObj>
        <w:docPartGallery w:val="Page Numbers (Bottom of Page)"/>
        <w:docPartUnique/>
      </w:docPartObj>
    </w:sdtPr>
    <w:sdtEndPr>
      <w:rPr>
        <w:noProof/>
        <w:sz w:val="18"/>
        <w:szCs w:val="18"/>
      </w:rPr>
    </w:sdtEndPr>
    <w:sdtContent>
      <w:p w14:paraId="16720C80" w14:textId="77777777" w:rsidR="0073412B" w:rsidRPr="00C65EB2" w:rsidRDefault="0073412B" w:rsidP="00C65EB2">
        <w:pPr>
          <w:pStyle w:val="af2"/>
          <w:jc w:val="center"/>
          <w:rPr>
            <w:sz w:val="18"/>
            <w:szCs w:val="18"/>
          </w:rPr>
        </w:pPr>
        <w:r w:rsidRPr="00C65EB2">
          <w:rPr>
            <w:sz w:val="18"/>
            <w:szCs w:val="18"/>
          </w:rPr>
          <w:fldChar w:fldCharType="begin"/>
        </w:r>
        <w:r w:rsidRPr="00C65EB2">
          <w:rPr>
            <w:sz w:val="18"/>
            <w:szCs w:val="18"/>
          </w:rPr>
          <w:instrText xml:space="preserve"> PAGE   \* MERGEFORMAT </w:instrText>
        </w:r>
        <w:r w:rsidRPr="00C65EB2">
          <w:rPr>
            <w:sz w:val="18"/>
            <w:szCs w:val="18"/>
          </w:rPr>
          <w:fldChar w:fldCharType="separate"/>
        </w:r>
        <w:r w:rsidRPr="00C65EB2">
          <w:rPr>
            <w:noProof/>
            <w:sz w:val="18"/>
            <w:szCs w:val="18"/>
          </w:rPr>
          <w:t>2</w:t>
        </w:r>
        <w:r w:rsidRPr="00C65EB2">
          <w:rPr>
            <w:noProof/>
            <w:sz w:val="18"/>
            <w:szCs w:val="18"/>
          </w:rPr>
          <w:fldChar w:fldCharType="end"/>
        </w:r>
      </w:p>
    </w:sdtContent>
  </w:sdt>
  <w:p w14:paraId="305647DE" w14:textId="77777777" w:rsidR="0073412B" w:rsidRDefault="0073412B">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58C13" w14:textId="77777777" w:rsidR="006716FA" w:rsidRDefault="006716FA" w:rsidP="00706E70">
      <w:pPr>
        <w:spacing w:after="0" w:line="240" w:lineRule="auto"/>
      </w:pPr>
      <w:r>
        <w:separator/>
      </w:r>
    </w:p>
  </w:footnote>
  <w:footnote w:type="continuationSeparator" w:id="0">
    <w:p w14:paraId="758DD438" w14:textId="77777777" w:rsidR="006716FA" w:rsidRDefault="006716FA" w:rsidP="00706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E6D7" w14:textId="77777777" w:rsidR="0073412B" w:rsidRDefault="0073412B" w:rsidP="00AF0E31">
    <w:pPr>
      <w:pStyle w:val="af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66AA" w14:textId="77777777" w:rsidR="0073412B" w:rsidRPr="00C30619" w:rsidRDefault="0073412B" w:rsidP="00C30619">
    <w:pPr>
      <w:pStyle w:val="af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52C6" w14:textId="77777777" w:rsidR="0073412B" w:rsidRPr="00C30619" w:rsidRDefault="0073412B" w:rsidP="00C30619">
    <w:pPr>
      <w:pStyle w:val="af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C2C694B"/>
    <w:multiLevelType w:val="hybridMultilevel"/>
    <w:tmpl w:val="852C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E75DC"/>
    <w:multiLevelType w:val="hybridMultilevel"/>
    <w:tmpl w:val="B05A04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6067930"/>
    <w:multiLevelType w:val="hybridMultilevel"/>
    <w:tmpl w:val="01EE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8B43066"/>
    <w:multiLevelType w:val="hybridMultilevel"/>
    <w:tmpl w:val="C7EC382A"/>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9042A60"/>
    <w:multiLevelType w:val="hybridMultilevel"/>
    <w:tmpl w:val="4C9ECC84"/>
    <w:lvl w:ilvl="0" w:tplc="D07A809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C43E86"/>
    <w:multiLevelType w:val="hybridMultilevel"/>
    <w:tmpl w:val="AB402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2197749"/>
    <w:multiLevelType w:val="hybridMultilevel"/>
    <w:tmpl w:val="967A4CD8"/>
    <w:lvl w:ilvl="0" w:tplc="5A829516">
      <w:start w:val="1"/>
      <w:numFmt w:val="bullet"/>
      <w:lvlText w:val=""/>
      <w:lvlJc w:val="left"/>
      <w:pPr>
        <w:ind w:left="720" w:hanging="360"/>
      </w:pPr>
      <w:rPr>
        <w:rFonts w:ascii="Symbol" w:hAnsi="Symbol" w:hint="default"/>
        <w:color w:val="473659" w:themeColor="accent5" w:themeShade="B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489722F"/>
    <w:multiLevelType w:val="hybridMultilevel"/>
    <w:tmpl w:val="17E87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7F7641"/>
    <w:multiLevelType w:val="hybridMultilevel"/>
    <w:tmpl w:val="D15AF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A35E00"/>
    <w:multiLevelType w:val="hybridMultilevel"/>
    <w:tmpl w:val="E264D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FA71084"/>
    <w:multiLevelType w:val="multilevel"/>
    <w:tmpl w:val="D87A5C10"/>
    <w:lvl w:ilvl="0">
      <w:start w:val="1"/>
      <w:numFmt w:val="decimal"/>
      <w:pStyle w:val="30"/>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11"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2858"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597A7133"/>
    <w:multiLevelType w:val="hybridMultilevel"/>
    <w:tmpl w:val="DAB2596A"/>
    <w:lvl w:ilvl="0" w:tplc="2C5E875C">
      <w:start w:val="1"/>
      <w:numFmt w:val="decimal"/>
      <w:pStyle w:val="1"/>
      <w:lvlText w:val="%1."/>
      <w:lvlJc w:val="left"/>
      <w:pPr>
        <w:ind w:left="2345" w:hanging="360"/>
      </w:pPr>
      <w:rPr>
        <w:rFonts w:hint="default"/>
      </w:rPr>
    </w:lvl>
    <w:lvl w:ilvl="1" w:tplc="04080019">
      <w:start w:val="1"/>
      <w:numFmt w:val="lowerLetter"/>
      <w:lvlText w:val="%2."/>
      <w:lvlJc w:val="left"/>
      <w:pPr>
        <w:ind w:left="3065" w:hanging="360"/>
      </w:pPr>
    </w:lvl>
    <w:lvl w:ilvl="2" w:tplc="0408001B" w:tentative="1">
      <w:start w:val="1"/>
      <w:numFmt w:val="lowerRoman"/>
      <w:lvlText w:val="%3."/>
      <w:lvlJc w:val="right"/>
      <w:pPr>
        <w:ind w:left="3785" w:hanging="180"/>
      </w:pPr>
    </w:lvl>
    <w:lvl w:ilvl="3" w:tplc="0408000F" w:tentative="1">
      <w:start w:val="1"/>
      <w:numFmt w:val="decimal"/>
      <w:lvlText w:val="%4."/>
      <w:lvlJc w:val="left"/>
      <w:pPr>
        <w:ind w:left="4505" w:hanging="360"/>
      </w:pPr>
    </w:lvl>
    <w:lvl w:ilvl="4" w:tplc="04080019" w:tentative="1">
      <w:start w:val="1"/>
      <w:numFmt w:val="lowerLetter"/>
      <w:lvlText w:val="%5."/>
      <w:lvlJc w:val="left"/>
      <w:pPr>
        <w:ind w:left="5225" w:hanging="360"/>
      </w:pPr>
    </w:lvl>
    <w:lvl w:ilvl="5" w:tplc="0408001B" w:tentative="1">
      <w:start w:val="1"/>
      <w:numFmt w:val="lowerRoman"/>
      <w:lvlText w:val="%6."/>
      <w:lvlJc w:val="right"/>
      <w:pPr>
        <w:ind w:left="5945" w:hanging="180"/>
      </w:pPr>
    </w:lvl>
    <w:lvl w:ilvl="6" w:tplc="0408000F" w:tentative="1">
      <w:start w:val="1"/>
      <w:numFmt w:val="decimal"/>
      <w:lvlText w:val="%7."/>
      <w:lvlJc w:val="left"/>
      <w:pPr>
        <w:ind w:left="6665" w:hanging="360"/>
      </w:pPr>
    </w:lvl>
    <w:lvl w:ilvl="7" w:tplc="04080019" w:tentative="1">
      <w:start w:val="1"/>
      <w:numFmt w:val="lowerLetter"/>
      <w:lvlText w:val="%8."/>
      <w:lvlJc w:val="left"/>
      <w:pPr>
        <w:ind w:left="7385" w:hanging="360"/>
      </w:pPr>
    </w:lvl>
    <w:lvl w:ilvl="8" w:tplc="0408001B" w:tentative="1">
      <w:start w:val="1"/>
      <w:numFmt w:val="lowerRoman"/>
      <w:lvlText w:val="%9."/>
      <w:lvlJc w:val="right"/>
      <w:pPr>
        <w:ind w:left="8105" w:hanging="180"/>
      </w:pPr>
    </w:lvl>
  </w:abstractNum>
  <w:abstractNum w:abstractNumId="13" w15:restartNumberingAfterBreak="0">
    <w:nsid w:val="5D0F50A2"/>
    <w:multiLevelType w:val="hybridMultilevel"/>
    <w:tmpl w:val="36BE6D94"/>
    <w:lvl w:ilvl="0" w:tplc="2AC2D138">
      <w:start w:val="1"/>
      <w:numFmt w:val="decimal"/>
      <w:lvlText w:val="%1."/>
      <w:lvlJc w:val="left"/>
      <w:pPr>
        <w:ind w:left="450" w:hanging="360"/>
      </w:pPr>
      <w:rPr>
        <w:sz w:val="22"/>
        <w:szCs w:val="22"/>
      </w:rPr>
    </w:lvl>
    <w:lvl w:ilvl="1" w:tplc="04080019" w:tentative="1">
      <w:start w:val="1"/>
      <w:numFmt w:val="lowerLetter"/>
      <w:lvlText w:val="%2."/>
      <w:lvlJc w:val="left"/>
      <w:pPr>
        <w:ind w:left="1170" w:hanging="360"/>
      </w:pPr>
    </w:lvl>
    <w:lvl w:ilvl="2" w:tplc="0408001B" w:tentative="1">
      <w:start w:val="1"/>
      <w:numFmt w:val="lowerRoman"/>
      <w:lvlText w:val="%3."/>
      <w:lvlJc w:val="right"/>
      <w:pPr>
        <w:ind w:left="1890" w:hanging="180"/>
      </w:pPr>
    </w:lvl>
    <w:lvl w:ilvl="3" w:tplc="0408000F" w:tentative="1">
      <w:start w:val="1"/>
      <w:numFmt w:val="decimal"/>
      <w:lvlText w:val="%4."/>
      <w:lvlJc w:val="left"/>
      <w:pPr>
        <w:ind w:left="2610" w:hanging="360"/>
      </w:pPr>
    </w:lvl>
    <w:lvl w:ilvl="4" w:tplc="04080019" w:tentative="1">
      <w:start w:val="1"/>
      <w:numFmt w:val="lowerLetter"/>
      <w:lvlText w:val="%5."/>
      <w:lvlJc w:val="left"/>
      <w:pPr>
        <w:ind w:left="3330" w:hanging="360"/>
      </w:pPr>
    </w:lvl>
    <w:lvl w:ilvl="5" w:tplc="0408001B" w:tentative="1">
      <w:start w:val="1"/>
      <w:numFmt w:val="lowerRoman"/>
      <w:lvlText w:val="%6."/>
      <w:lvlJc w:val="right"/>
      <w:pPr>
        <w:ind w:left="4050" w:hanging="180"/>
      </w:pPr>
    </w:lvl>
    <w:lvl w:ilvl="6" w:tplc="0408000F" w:tentative="1">
      <w:start w:val="1"/>
      <w:numFmt w:val="decimal"/>
      <w:lvlText w:val="%7."/>
      <w:lvlJc w:val="left"/>
      <w:pPr>
        <w:ind w:left="4770" w:hanging="360"/>
      </w:pPr>
    </w:lvl>
    <w:lvl w:ilvl="7" w:tplc="04080019" w:tentative="1">
      <w:start w:val="1"/>
      <w:numFmt w:val="lowerLetter"/>
      <w:lvlText w:val="%8."/>
      <w:lvlJc w:val="left"/>
      <w:pPr>
        <w:ind w:left="5490" w:hanging="360"/>
      </w:pPr>
    </w:lvl>
    <w:lvl w:ilvl="8" w:tplc="0408001B" w:tentative="1">
      <w:start w:val="1"/>
      <w:numFmt w:val="lowerRoman"/>
      <w:lvlText w:val="%9."/>
      <w:lvlJc w:val="right"/>
      <w:pPr>
        <w:ind w:left="6210" w:hanging="180"/>
      </w:pPr>
    </w:lvl>
  </w:abstractNum>
  <w:abstractNum w:abstractNumId="14" w15:restartNumberingAfterBreak="0">
    <w:nsid w:val="5F214E41"/>
    <w:multiLevelType w:val="hybridMultilevel"/>
    <w:tmpl w:val="AFA6DFC2"/>
    <w:lvl w:ilvl="0" w:tplc="04090001">
      <w:start w:val="1"/>
      <w:numFmt w:val="bullet"/>
      <w:lvlText w:val=""/>
      <w:lvlJc w:val="left"/>
      <w:pPr>
        <w:ind w:left="938" w:hanging="360"/>
      </w:pPr>
      <w:rPr>
        <w:rFonts w:ascii="Symbol" w:hAnsi="Symbol"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15" w15:restartNumberingAfterBreak="0">
    <w:nsid w:val="62DD76DF"/>
    <w:multiLevelType w:val="hybridMultilevel"/>
    <w:tmpl w:val="3AE82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D93A26"/>
    <w:multiLevelType w:val="hybridMultilevel"/>
    <w:tmpl w:val="1292C90E"/>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1B21413"/>
    <w:multiLevelType w:val="hybridMultilevel"/>
    <w:tmpl w:val="CC2C3B3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566B59"/>
    <w:multiLevelType w:val="multilevel"/>
    <w:tmpl w:val="F468D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45745736">
    <w:abstractNumId w:val="0"/>
  </w:num>
  <w:num w:numId="2" w16cid:durableId="2051371710">
    <w:abstractNumId w:val="11"/>
  </w:num>
  <w:num w:numId="3" w16cid:durableId="522209686">
    <w:abstractNumId w:val="12"/>
  </w:num>
  <w:num w:numId="4" w16cid:durableId="1871186714">
    <w:abstractNumId w:val="1"/>
  </w:num>
  <w:num w:numId="5" w16cid:durableId="501744265">
    <w:abstractNumId w:val="13"/>
  </w:num>
  <w:num w:numId="6" w16cid:durableId="872881552">
    <w:abstractNumId w:val="10"/>
  </w:num>
  <w:num w:numId="7" w16cid:durableId="1431585578">
    <w:abstractNumId w:val="18"/>
  </w:num>
  <w:num w:numId="8" w16cid:durableId="1087264654">
    <w:abstractNumId w:val="7"/>
  </w:num>
  <w:num w:numId="9" w16cid:durableId="391779585">
    <w:abstractNumId w:val="3"/>
  </w:num>
  <w:num w:numId="10" w16cid:durableId="1458643700">
    <w:abstractNumId w:val="6"/>
  </w:num>
  <w:num w:numId="11" w16cid:durableId="610089345">
    <w:abstractNumId w:val="5"/>
  </w:num>
  <w:num w:numId="12" w16cid:durableId="436410737">
    <w:abstractNumId w:val="15"/>
  </w:num>
  <w:num w:numId="13" w16cid:durableId="1887643685">
    <w:abstractNumId w:val="8"/>
  </w:num>
  <w:num w:numId="14" w16cid:durableId="252470887">
    <w:abstractNumId w:val="16"/>
  </w:num>
  <w:num w:numId="15" w16cid:durableId="167645908">
    <w:abstractNumId w:val="4"/>
  </w:num>
  <w:num w:numId="16" w16cid:durableId="2036878563">
    <w:abstractNumId w:val="9"/>
  </w:num>
  <w:num w:numId="17" w16cid:durableId="1552688250">
    <w:abstractNumId w:val="14"/>
  </w:num>
  <w:num w:numId="18" w16cid:durableId="1334798552">
    <w:abstractNumId w:val="17"/>
  </w:num>
  <w:num w:numId="19" w16cid:durableId="213767138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5B3"/>
    <w:rsid w:val="00000BDC"/>
    <w:rsid w:val="000023DD"/>
    <w:rsid w:val="00004984"/>
    <w:rsid w:val="00004DA1"/>
    <w:rsid w:val="000103A1"/>
    <w:rsid w:val="00012A2D"/>
    <w:rsid w:val="000134A2"/>
    <w:rsid w:val="00014F1C"/>
    <w:rsid w:val="0001599D"/>
    <w:rsid w:val="0001668B"/>
    <w:rsid w:val="00016CA6"/>
    <w:rsid w:val="000206E8"/>
    <w:rsid w:val="00022191"/>
    <w:rsid w:val="00022CC5"/>
    <w:rsid w:val="00025D94"/>
    <w:rsid w:val="00026BC6"/>
    <w:rsid w:val="00030A64"/>
    <w:rsid w:val="000312EB"/>
    <w:rsid w:val="0003131B"/>
    <w:rsid w:val="000331DF"/>
    <w:rsid w:val="00035F94"/>
    <w:rsid w:val="000361C2"/>
    <w:rsid w:val="0003647B"/>
    <w:rsid w:val="00036684"/>
    <w:rsid w:val="0003733F"/>
    <w:rsid w:val="00040061"/>
    <w:rsid w:val="00043200"/>
    <w:rsid w:val="00044C30"/>
    <w:rsid w:val="00046747"/>
    <w:rsid w:val="000475B7"/>
    <w:rsid w:val="00051BF4"/>
    <w:rsid w:val="00051EAE"/>
    <w:rsid w:val="00054010"/>
    <w:rsid w:val="0005491D"/>
    <w:rsid w:val="00057A76"/>
    <w:rsid w:val="000606D5"/>
    <w:rsid w:val="00060A09"/>
    <w:rsid w:val="00061D44"/>
    <w:rsid w:val="0006541E"/>
    <w:rsid w:val="00065859"/>
    <w:rsid w:val="00066274"/>
    <w:rsid w:val="00066A07"/>
    <w:rsid w:val="00067415"/>
    <w:rsid w:val="00070900"/>
    <w:rsid w:val="0007122D"/>
    <w:rsid w:val="00071C51"/>
    <w:rsid w:val="00075490"/>
    <w:rsid w:val="000757A8"/>
    <w:rsid w:val="00077ADF"/>
    <w:rsid w:val="000813D0"/>
    <w:rsid w:val="00082DF1"/>
    <w:rsid w:val="00082E35"/>
    <w:rsid w:val="000854F1"/>
    <w:rsid w:val="000865CA"/>
    <w:rsid w:val="00087482"/>
    <w:rsid w:val="00091198"/>
    <w:rsid w:val="00091416"/>
    <w:rsid w:val="00091BE4"/>
    <w:rsid w:val="00092369"/>
    <w:rsid w:val="00093255"/>
    <w:rsid w:val="000945F6"/>
    <w:rsid w:val="0009632B"/>
    <w:rsid w:val="000A0261"/>
    <w:rsid w:val="000A25A1"/>
    <w:rsid w:val="000A3775"/>
    <w:rsid w:val="000A42EC"/>
    <w:rsid w:val="000A46C0"/>
    <w:rsid w:val="000B07CB"/>
    <w:rsid w:val="000B0A41"/>
    <w:rsid w:val="000B11DC"/>
    <w:rsid w:val="000B1A81"/>
    <w:rsid w:val="000B2059"/>
    <w:rsid w:val="000B2FB6"/>
    <w:rsid w:val="000B58FB"/>
    <w:rsid w:val="000B5FF9"/>
    <w:rsid w:val="000B7568"/>
    <w:rsid w:val="000B77AB"/>
    <w:rsid w:val="000C00F0"/>
    <w:rsid w:val="000C08BF"/>
    <w:rsid w:val="000C22C9"/>
    <w:rsid w:val="000C415B"/>
    <w:rsid w:val="000D084C"/>
    <w:rsid w:val="000D23C7"/>
    <w:rsid w:val="000D46C2"/>
    <w:rsid w:val="000D4969"/>
    <w:rsid w:val="000D56E6"/>
    <w:rsid w:val="000D5743"/>
    <w:rsid w:val="000D635B"/>
    <w:rsid w:val="000E2295"/>
    <w:rsid w:val="000E2D42"/>
    <w:rsid w:val="000E38BC"/>
    <w:rsid w:val="000E38F6"/>
    <w:rsid w:val="000E4071"/>
    <w:rsid w:val="000E56F1"/>
    <w:rsid w:val="000E5921"/>
    <w:rsid w:val="000E646E"/>
    <w:rsid w:val="000F0560"/>
    <w:rsid w:val="000F1092"/>
    <w:rsid w:val="000F268E"/>
    <w:rsid w:val="000F2C31"/>
    <w:rsid w:val="000F36AC"/>
    <w:rsid w:val="000F4312"/>
    <w:rsid w:val="000F5593"/>
    <w:rsid w:val="000F5D5A"/>
    <w:rsid w:val="000F6A9A"/>
    <w:rsid w:val="00100B78"/>
    <w:rsid w:val="00100CE1"/>
    <w:rsid w:val="00103979"/>
    <w:rsid w:val="00105A24"/>
    <w:rsid w:val="00107CBC"/>
    <w:rsid w:val="00112FD1"/>
    <w:rsid w:val="00114D78"/>
    <w:rsid w:val="00116097"/>
    <w:rsid w:val="001167BF"/>
    <w:rsid w:val="001171EC"/>
    <w:rsid w:val="001209D9"/>
    <w:rsid w:val="0012178F"/>
    <w:rsid w:val="00123CA5"/>
    <w:rsid w:val="0012498D"/>
    <w:rsid w:val="001250CB"/>
    <w:rsid w:val="001270A3"/>
    <w:rsid w:val="0013186C"/>
    <w:rsid w:val="00133B92"/>
    <w:rsid w:val="00134B75"/>
    <w:rsid w:val="001407A1"/>
    <w:rsid w:val="00144B6D"/>
    <w:rsid w:val="00145713"/>
    <w:rsid w:val="001459E4"/>
    <w:rsid w:val="00146CF6"/>
    <w:rsid w:val="00147A86"/>
    <w:rsid w:val="00152D0B"/>
    <w:rsid w:val="0015352F"/>
    <w:rsid w:val="00153C6C"/>
    <w:rsid w:val="001557E6"/>
    <w:rsid w:val="001577C8"/>
    <w:rsid w:val="00161700"/>
    <w:rsid w:val="001661D5"/>
    <w:rsid w:val="00166F4F"/>
    <w:rsid w:val="0017015C"/>
    <w:rsid w:val="001726A8"/>
    <w:rsid w:val="001760CB"/>
    <w:rsid w:val="001774E2"/>
    <w:rsid w:val="00181141"/>
    <w:rsid w:val="00182695"/>
    <w:rsid w:val="0018372F"/>
    <w:rsid w:val="001841B1"/>
    <w:rsid w:val="00184E31"/>
    <w:rsid w:val="001927D3"/>
    <w:rsid w:val="00193E43"/>
    <w:rsid w:val="00194601"/>
    <w:rsid w:val="001979C1"/>
    <w:rsid w:val="00197BBC"/>
    <w:rsid w:val="00197FCA"/>
    <w:rsid w:val="001A166E"/>
    <w:rsid w:val="001A2FEB"/>
    <w:rsid w:val="001A3DCB"/>
    <w:rsid w:val="001B1562"/>
    <w:rsid w:val="001B2B39"/>
    <w:rsid w:val="001B2D93"/>
    <w:rsid w:val="001B3C0F"/>
    <w:rsid w:val="001B4141"/>
    <w:rsid w:val="001B4C4F"/>
    <w:rsid w:val="001B5447"/>
    <w:rsid w:val="001B5DC6"/>
    <w:rsid w:val="001B76C3"/>
    <w:rsid w:val="001B7B9E"/>
    <w:rsid w:val="001C2B2D"/>
    <w:rsid w:val="001C6908"/>
    <w:rsid w:val="001C6A28"/>
    <w:rsid w:val="001D0A12"/>
    <w:rsid w:val="001D0CA9"/>
    <w:rsid w:val="001D1AE2"/>
    <w:rsid w:val="001D3BC9"/>
    <w:rsid w:val="001D4523"/>
    <w:rsid w:val="001D55F5"/>
    <w:rsid w:val="001D7B65"/>
    <w:rsid w:val="001E1052"/>
    <w:rsid w:val="001E1799"/>
    <w:rsid w:val="001E4741"/>
    <w:rsid w:val="001E7971"/>
    <w:rsid w:val="001E7CFC"/>
    <w:rsid w:val="001E7D83"/>
    <w:rsid w:val="001F0B9A"/>
    <w:rsid w:val="001F3866"/>
    <w:rsid w:val="001F5F97"/>
    <w:rsid w:val="002009AB"/>
    <w:rsid w:val="00200B65"/>
    <w:rsid w:val="0020148B"/>
    <w:rsid w:val="00205FFC"/>
    <w:rsid w:val="002060DF"/>
    <w:rsid w:val="00206929"/>
    <w:rsid w:val="00206D4D"/>
    <w:rsid w:val="00211DBF"/>
    <w:rsid w:val="002135B2"/>
    <w:rsid w:val="002138C1"/>
    <w:rsid w:val="00215A65"/>
    <w:rsid w:val="00216AA0"/>
    <w:rsid w:val="00216FFD"/>
    <w:rsid w:val="00217830"/>
    <w:rsid w:val="00220007"/>
    <w:rsid w:val="00222069"/>
    <w:rsid w:val="00222722"/>
    <w:rsid w:val="00222E1B"/>
    <w:rsid w:val="00227EE3"/>
    <w:rsid w:val="00227F60"/>
    <w:rsid w:val="00230088"/>
    <w:rsid w:val="0023670F"/>
    <w:rsid w:val="00236AB2"/>
    <w:rsid w:val="002377FD"/>
    <w:rsid w:val="00237FE2"/>
    <w:rsid w:val="00240138"/>
    <w:rsid w:val="0024304F"/>
    <w:rsid w:val="00243446"/>
    <w:rsid w:val="0024363F"/>
    <w:rsid w:val="0024686C"/>
    <w:rsid w:val="00247BBB"/>
    <w:rsid w:val="00247D7C"/>
    <w:rsid w:val="002500DE"/>
    <w:rsid w:val="00250369"/>
    <w:rsid w:val="00251F6B"/>
    <w:rsid w:val="00252252"/>
    <w:rsid w:val="00252AE2"/>
    <w:rsid w:val="002548A3"/>
    <w:rsid w:val="00254DBF"/>
    <w:rsid w:val="0025709D"/>
    <w:rsid w:val="00257DA5"/>
    <w:rsid w:val="00270818"/>
    <w:rsid w:val="002708AD"/>
    <w:rsid w:val="002709C9"/>
    <w:rsid w:val="00270ABC"/>
    <w:rsid w:val="002719E7"/>
    <w:rsid w:val="00275387"/>
    <w:rsid w:val="00283117"/>
    <w:rsid w:val="00283A31"/>
    <w:rsid w:val="00283DDB"/>
    <w:rsid w:val="002870C4"/>
    <w:rsid w:val="00290144"/>
    <w:rsid w:val="0029371B"/>
    <w:rsid w:val="002938B5"/>
    <w:rsid w:val="00296540"/>
    <w:rsid w:val="00296FEA"/>
    <w:rsid w:val="002A0002"/>
    <w:rsid w:val="002A0522"/>
    <w:rsid w:val="002A1317"/>
    <w:rsid w:val="002A14BC"/>
    <w:rsid w:val="002A1F0C"/>
    <w:rsid w:val="002A2342"/>
    <w:rsid w:val="002A2A23"/>
    <w:rsid w:val="002A30FD"/>
    <w:rsid w:val="002A5206"/>
    <w:rsid w:val="002A6AD5"/>
    <w:rsid w:val="002A7682"/>
    <w:rsid w:val="002A7714"/>
    <w:rsid w:val="002B05F9"/>
    <w:rsid w:val="002B17DF"/>
    <w:rsid w:val="002B2348"/>
    <w:rsid w:val="002B3387"/>
    <w:rsid w:val="002B3390"/>
    <w:rsid w:val="002B3FDE"/>
    <w:rsid w:val="002B4519"/>
    <w:rsid w:val="002B5961"/>
    <w:rsid w:val="002B5FEE"/>
    <w:rsid w:val="002B75E2"/>
    <w:rsid w:val="002C0D5D"/>
    <w:rsid w:val="002C1955"/>
    <w:rsid w:val="002C1AE4"/>
    <w:rsid w:val="002C28AA"/>
    <w:rsid w:val="002C2F23"/>
    <w:rsid w:val="002C4CCF"/>
    <w:rsid w:val="002C4EAC"/>
    <w:rsid w:val="002C59AB"/>
    <w:rsid w:val="002C645C"/>
    <w:rsid w:val="002C7104"/>
    <w:rsid w:val="002C7ACC"/>
    <w:rsid w:val="002C7D27"/>
    <w:rsid w:val="002D189B"/>
    <w:rsid w:val="002D3652"/>
    <w:rsid w:val="002D56CB"/>
    <w:rsid w:val="002D708E"/>
    <w:rsid w:val="002D789E"/>
    <w:rsid w:val="002E1D84"/>
    <w:rsid w:val="002E2A11"/>
    <w:rsid w:val="002E3EAF"/>
    <w:rsid w:val="002E41D6"/>
    <w:rsid w:val="002E4B39"/>
    <w:rsid w:val="002E5F85"/>
    <w:rsid w:val="002F2DDA"/>
    <w:rsid w:val="002F3A98"/>
    <w:rsid w:val="002F3EA1"/>
    <w:rsid w:val="002F4D7C"/>
    <w:rsid w:val="002F55FB"/>
    <w:rsid w:val="002F5837"/>
    <w:rsid w:val="002F6F00"/>
    <w:rsid w:val="003010C3"/>
    <w:rsid w:val="003015EA"/>
    <w:rsid w:val="003024EE"/>
    <w:rsid w:val="00303981"/>
    <w:rsid w:val="0030514B"/>
    <w:rsid w:val="003068B6"/>
    <w:rsid w:val="00307B88"/>
    <w:rsid w:val="00311748"/>
    <w:rsid w:val="003141F0"/>
    <w:rsid w:val="0031599B"/>
    <w:rsid w:val="00316B6C"/>
    <w:rsid w:val="00317B5C"/>
    <w:rsid w:val="00320127"/>
    <w:rsid w:val="00320556"/>
    <w:rsid w:val="00320ECA"/>
    <w:rsid w:val="0032339B"/>
    <w:rsid w:val="00323DE0"/>
    <w:rsid w:val="0032502E"/>
    <w:rsid w:val="00327677"/>
    <w:rsid w:val="00333049"/>
    <w:rsid w:val="003344B0"/>
    <w:rsid w:val="003351C1"/>
    <w:rsid w:val="00336A6B"/>
    <w:rsid w:val="0033704E"/>
    <w:rsid w:val="0034158A"/>
    <w:rsid w:val="00341C9E"/>
    <w:rsid w:val="00342E80"/>
    <w:rsid w:val="00342F6F"/>
    <w:rsid w:val="0034329B"/>
    <w:rsid w:val="003432A4"/>
    <w:rsid w:val="00344605"/>
    <w:rsid w:val="00346034"/>
    <w:rsid w:val="003473B2"/>
    <w:rsid w:val="00350C9E"/>
    <w:rsid w:val="00351692"/>
    <w:rsid w:val="00353CAE"/>
    <w:rsid w:val="00354D75"/>
    <w:rsid w:val="00355927"/>
    <w:rsid w:val="00355F18"/>
    <w:rsid w:val="003561AF"/>
    <w:rsid w:val="003574F6"/>
    <w:rsid w:val="003607E0"/>
    <w:rsid w:val="00360D70"/>
    <w:rsid w:val="00361CBA"/>
    <w:rsid w:val="0036424C"/>
    <w:rsid w:val="00364E51"/>
    <w:rsid w:val="00372E16"/>
    <w:rsid w:val="0037324C"/>
    <w:rsid w:val="00373367"/>
    <w:rsid w:val="00373D3D"/>
    <w:rsid w:val="00374D1E"/>
    <w:rsid w:val="00375012"/>
    <w:rsid w:val="00375AD6"/>
    <w:rsid w:val="003760B2"/>
    <w:rsid w:val="00381F79"/>
    <w:rsid w:val="00382EB2"/>
    <w:rsid w:val="0038653A"/>
    <w:rsid w:val="00386BD4"/>
    <w:rsid w:val="00391926"/>
    <w:rsid w:val="00393F96"/>
    <w:rsid w:val="003949B5"/>
    <w:rsid w:val="00394C41"/>
    <w:rsid w:val="003A0389"/>
    <w:rsid w:val="003A1A92"/>
    <w:rsid w:val="003A5840"/>
    <w:rsid w:val="003B1739"/>
    <w:rsid w:val="003B26AB"/>
    <w:rsid w:val="003B3443"/>
    <w:rsid w:val="003B7F30"/>
    <w:rsid w:val="003C3474"/>
    <w:rsid w:val="003C3C40"/>
    <w:rsid w:val="003C6656"/>
    <w:rsid w:val="003C71F5"/>
    <w:rsid w:val="003D014D"/>
    <w:rsid w:val="003D0DF5"/>
    <w:rsid w:val="003D1A8E"/>
    <w:rsid w:val="003D216B"/>
    <w:rsid w:val="003D3FDB"/>
    <w:rsid w:val="003D48DB"/>
    <w:rsid w:val="003D4DB4"/>
    <w:rsid w:val="003D6428"/>
    <w:rsid w:val="003E094E"/>
    <w:rsid w:val="003E160F"/>
    <w:rsid w:val="003E5804"/>
    <w:rsid w:val="003E74C3"/>
    <w:rsid w:val="003F1A6B"/>
    <w:rsid w:val="003F1CA3"/>
    <w:rsid w:val="003F2045"/>
    <w:rsid w:val="003F37E0"/>
    <w:rsid w:val="003F3F72"/>
    <w:rsid w:val="003F4135"/>
    <w:rsid w:val="003F41D0"/>
    <w:rsid w:val="003F42C5"/>
    <w:rsid w:val="003F44AB"/>
    <w:rsid w:val="003F486A"/>
    <w:rsid w:val="004012C4"/>
    <w:rsid w:val="004017CF"/>
    <w:rsid w:val="004036B8"/>
    <w:rsid w:val="004039B8"/>
    <w:rsid w:val="004052EF"/>
    <w:rsid w:val="004079B6"/>
    <w:rsid w:val="004101F7"/>
    <w:rsid w:val="00413F87"/>
    <w:rsid w:val="00417E65"/>
    <w:rsid w:val="004208FF"/>
    <w:rsid w:val="004224CE"/>
    <w:rsid w:val="00423C8B"/>
    <w:rsid w:val="00425DC9"/>
    <w:rsid w:val="00430625"/>
    <w:rsid w:val="0043141E"/>
    <w:rsid w:val="00432937"/>
    <w:rsid w:val="00437DEE"/>
    <w:rsid w:val="00443319"/>
    <w:rsid w:val="00443ECE"/>
    <w:rsid w:val="00446AF8"/>
    <w:rsid w:val="00447D3E"/>
    <w:rsid w:val="00452967"/>
    <w:rsid w:val="00455993"/>
    <w:rsid w:val="00455C6D"/>
    <w:rsid w:val="004564FC"/>
    <w:rsid w:val="00456CED"/>
    <w:rsid w:val="0046258C"/>
    <w:rsid w:val="00462FF4"/>
    <w:rsid w:val="0046449B"/>
    <w:rsid w:val="00465DD9"/>
    <w:rsid w:val="00467A35"/>
    <w:rsid w:val="00467EFA"/>
    <w:rsid w:val="00467F77"/>
    <w:rsid w:val="00472177"/>
    <w:rsid w:val="00472CF2"/>
    <w:rsid w:val="00473DD5"/>
    <w:rsid w:val="00475F9F"/>
    <w:rsid w:val="004804F3"/>
    <w:rsid w:val="004829FD"/>
    <w:rsid w:val="0048317D"/>
    <w:rsid w:val="00483263"/>
    <w:rsid w:val="0048545B"/>
    <w:rsid w:val="0048664D"/>
    <w:rsid w:val="00486DAC"/>
    <w:rsid w:val="0048783E"/>
    <w:rsid w:val="00490EBC"/>
    <w:rsid w:val="00492F68"/>
    <w:rsid w:val="00493BB0"/>
    <w:rsid w:val="004951FD"/>
    <w:rsid w:val="004966FF"/>
    <w:rsid w:val="004979A4"/>
    <w:rsid w:val="00497B45"/>
    <w:rsid w:val="004A17CC"/>
    <w:rsid w:val="004A1D8E"/>
    <w:rsid w:val="004A39DF"/>
    <w:rsid w:val="004A4B84"/>
    <w:rsid w:val="004A5405"/>
    <w:rsid w:val="004A797B"/>
    <w:rsid w:val="004B164B"/>
    <w:rsid w:val="004B1BCD"/>
    <w:rsid w:val="004B2A3E"/>
    <w:rsid w:val="004B5180"/>
    <w:rsid w:val="004B5EC4"/>
    <w:rsid w:val="004B7A04"/>
    <w:rsid w:val="004C216D"/>
    <w:rsid w:val="004C22C9"/>
    <w:rsid w:val="004C3901"/>
    <w:rsid w:val="004C3C32"/>
    <w:rsid w:val="004C62BE"/>
    <w:rsid w:val="004C6F05"/>
    <w:rsid w:val="004D0CF7"/>
    <w:rsid w:val="004D0E6C"/>
    <w:rsid w:val="004D2E86"/>
    <w:rsid w:val="004D4A00"/>
    <w:rsid w:val="004D5809"/>
    <w:rsid w:val="004E059D"/>
    <w:rsid w:val="004E0B2E"/>
    <w:rsid w:val="004E1288"/>
    <w:rsid w:val="004E206F"/>
    <w:rsid w:val="004E3195"/>
    <w:rsid w:val="004E3F9F"/>
    <w:rsid w:val="004E4FD8"/>
    <w:rsid w:val="004E7DA1"/>
    <w:rsid w:val="004F010E"/>
    <w:rsid w:val="004F0E83"/>
    <w:rsid w:val="004F18BC"/>
    <w:rsid w:val="004F3DDF"/>
    <w:rsid w:val="004F6BF1"/>
    <w:rsid w:val="004F6F7A"/>
    <w:rsid w:val="00502327"/>
    <w:rsid w:val="00502C0A"/>
    <w:rsid w:val="005048C6"/>
    <w:rsid w:val="005079A1"/>
    <w:rsid w:val="00511337"/>
    <w:rsid w:val="005125EE"/>
    <w:rsid w:val="00514B9E"/>
    <w:rsid w:val="00515EF7"/>
    <w:rsid w:val="0052172D"/>
    <w:rsid w:val="00521EDD"/>
    <w:rsid w:val="00521F55"/>
    <w:rsid w:val="0052531B"/>
    <w:rsid w:val="005262EC"/>
    <w:rsid w:val="00527F46"/>
    <w:rsid w:val="00531E4A"/>
    <w:rsid w:val="005330AB"/>
    <w:rsid w:val="00533EEE"/>
    <w:rsid w:val="005343BA"/>
    <w:rsid w:val="00534E03"/>
    <w:rsid w:val="00535CF3"/>
    <w:rsid w:val="00536395"/>
    <w:rsid w:val="005402B6"/>
    <w:rsid w:val="00541166"/>
    <w:rsid w:val="0054297E"/>
    <w:rsid w:val="00544E58"/>
    <w:rsid w:val="00551065"/>
    <w:rsid w:val="00553888"/>
    <w:rsid w:val="005559B1"/>
    <w:rsid w:val="00562F11"/>
    <w:rsid w:val="00563CEE"/>
    <w:rsid w:val="00564875"/>
    <w:rsid w:val="005648CC"/>
    <w:rsid w:val="005651AB"/>
    <w:rsid w:val="005677B3"/>
    <w:rsid w:val="005741E4"/>
    <w:rsid w:val="00577125"/>
    <w:rsid w:val="005817F9"/>
    <w:rsid w:val="0058398C"/>
    <w:rsid w:val="0058678F"/>
    <w:rsid w:val="00593AA7"/>
    <w:rsid w:val="005942D0"/>
    <w:rsid w:val="00595818"/>
    <w:rsid w:val="00595EE0"/>
    <w:rsid w:val="00597D35"/>
    <w:rsid w:val="00597E3C"/>
    <w:rsid w:val="005A0ABE"/>
    <w:rsid w:val="005A0C94"/>
    <w:rsid w:val="005A2056"/>
    <w:rsid w:val="005B4B9C"/>
    <w:rsid w:val="005B5512"/>
    <w:rsid w:val="005B5AE4"/>
    <w:rsid w:val="005B6D8D"/>
    <w:rsid w:val="005C304E"/>
    <w:rsid w:val="005C3E06"/>
    <w:rsid w:val="005C4E0A"/>
    <w:rsid w:val="005C6171"/>
    <w:rsid w:val="005D0076"/>
    <w:rsid w:val="005D0AEF"/>
    <w:rsid w:val="005D2178"/>
    <w:rsid w:val="005D4869"/>
    <w:rsid w:val="005D49AC"/>
    <w:rsid w:val="005D6B8E"/>
    <w:rsid w:val="005D7CC9"/>
    <w:rsid w:val="005E2FF2"/>
    <w:rsid w:val="005E3114"/>
    <w:rsid w:val="005E44B2"/>
    <w:rsid w:val="005E6613"/>
    <w:rsid w:val="005F0177"/>
    <w:rsid w:val="005F0EA3"/>
    <w:rsid w:val="005F151D"/>
    <w:rsid w:val="005F2B89"/>
    <w:rsid w:val="005F610B"/>
    <w:rsid w:val="005F61D9"/>
    <w:rsid w:val="00600354"/>
    <w:rsid w:val="006005A8"/>
    <w:rsid w:val="00600F1A"/>
    <w:rsid w:val="00601D33"/>
    <w:rsid w:val="006046CC"/>
    <w:rsid w:val="006049A8"/>
    <w:rsid w:val="00610B40"/>
    <w:rsid w:val="00612E31"/>
    <w:rsid w:val="00613645"/>
    <w:rsid w:val="0061495C"/>
    <w:rsid w:val="006153A4"/>
    <w:rsid w:val="00615D74"/>
    <w:rsid w:val="00622206"/>
    <w:rsid w:val="00623AA7"/>
    <w:rsid w:val="00624733"/>
    <w:rsid w:val="00625C7F"/>
    <w:rsid w:val="00625E0B"/>
    <w:rsid w:val="00626C44"/>
    <w:rsid w:val="00627ACC"/>
    <w:rsid w:val="00627EC0"/>
    <w:rsid w:val="00630650"/>
    <w:rsid w:val="00630D2B"/>
    <w:rsid w:val="00633698"/>
    <w:rsid w:val="006370B4"/>
    <w:rsid w:val="006432EF"/>
    <w:rsid w:val="006438A4"/>
    <w:rsid w:val="0064458D"/>
    <w:rsid w:val="0064461C"/>
    <w:rsid w:val="00644932"/>
    <w:rsid w:val="00644997"/>
    <w:rsid w:val="00644AD5"/>
    <w:rsid w:val="0064594F"/>
    <w:rsid w:val="00650641"/>
    <w:rsid w:val="00650774"/>
    <w:rsid w:val="006511E6"/>
    <w:rsid w:val="00653F5C"/>
    <w:rsid w:val="00655501"/>
    <w:rsid w:val="00656237"/>
    <w:rsid w:val="0065669C"/>
    <w:rsid w:val="00663A1D"/>
    <w:rsid w:val="006661C5"/>
    <w:rsid w:val="0066759E"/>
    <w:rsid w:val="00667C98"/>
    <w:rsid w:val="006702F8"/>
    <w:rsid w:val="006716FA"/>
    <w:rsid w:val="00672E83"/>
    <w:rsid w:val="0067388E"/>
    <w:rsid w:val="0067406D"/>
    <w:rsid w:val="00674A37"/>
    <w:rsid w:val="00674B5E"/>
    <w:rsid w:val="00675BF2"/>
    <w:rsid w:val="0067681F"/>
    <w:rsid w:val="00681C93"/>
    <w:rsid w:val="006826CF"/>
    <w:rsid w:val="006877FE"/>
    <w:rsid w:val="00691CF0"/>
    <w:rsid w:val="0069251A"/>
    <w:rsid w:val="00694A18"/>
    <w:rsid w:val="006955B5"/>
    <w:rsid w:val="006958FD"/>
    <w:rsid w:val="006A01C9"/>
    <w:rsid w:val="006A126D"/>
    <w:rsid w:val="006A3541"/>
    <w:rsid w:val="006A42E5"/>
    <w:rsid w:val="006A4793"/>
    <w:rsid w:val="006A608E"/>
    <w:rsid w:val="006A6BDA"/>
    <w:rsid w:val="006A7298"/>
    <w:rsid w:val="006B2779"/>
    <w:rsid w:val="006C03CB"/>
    <w:rsid w:val="006C05EC"/>
    <w:rsid w:val="006C1BB2"/>
    <w:rsid w:val="006C27B6"/>
    <w:rsid w:val="006C35CE"/>
    <w:rsid w:val="006C3C87"/>
    <w:rsid w:val="006D07EA"/>
    <w:rsid w:val="006D1B66"/>
    <w:rsid w:val="006D35EA"/>
    <w:rsid w:val="006E107B"/>
    <w:rsid w:val="006E114F"/>
    <w:rsid w:val="006E389A"/>
    <w:rsid w:val="006E4D40"/>
    <w:rsid w:val="006E7B5F"/>
    <w:rsid w:val="006F0871"/>
    <w:rsid w:val="006F220F"/>
    <w:rsid w:val="006F3611"/>
    <w:rsid w:val="006F4ADC"/>
    <w:rsid w:val="006F5D36"/>
    <w:rsid w:val="0070163C"/>
    <w:rsid w:val="00703535"/>
    <w:rsid w:val="00703AA7"/>
    <w:rsid w:val="00703D29"/>
    <w:rsid w:val="0070603D"/>
    <w:rsid w:val="00706E70"/>
    <w:rsid w:val="007070D6"/>
    <w:rsid w:val="00710A9D"/>
    <w:rsid w:val="00711584"/>
    <w:rsid w:val="00711BFC"/>
    <w:rsid w:val="007128D0"/>
    <w:rsid w:val="00714F73"/>
    <w:rsid w:val="00715E86"/>
    <w:rsid w:val="00717F9F"/>
    <w:rsid w:val="0072003E"/>
    <w:rsid w:val="007204AE"/>
    <w:rsid w:val="00722646"/>
    <w:rsid w:val="00722734"/>
    <w:rsid w:val="0072536F"/>
    <w:rsid w:val="007254FF"/>
    <w:rsid w:val="00726130"/>
    <w:rsid w:val="00732BA2"/>
    <w:rsid w:val="00733119"/>
    <w:rsid w:val="00733932"/>
    <w:rsid w:val="0073412B"/>
    <w:rsid w:val="00735428"/>
    <w:rsid w:val="00736918"/>
    <w:rsid w:val="00740796"/>
    <w:rsid w:val="00740A46"/>
    <w:rsid w:val="00740E2F"/>
    <w:rsid w:val="00741494"/>
    <w:rsid w:val="00745BCE"/>
    <w:rsid w:val="00745E95"/>
    <w:rsid w:val="00746995"/>
    <w:rsid w:val="00746EF1"/>
    <w:rsid w:val="007479B1"/>
    <w:rsid w:val="007524BA"/>
    <w:rsid w:val="00752D91"/>
    <w:rsid w:val="007606AF"/>
    <w:rsid w:val="00761281"/>
    <w:rsid w:val="00762C58"/>
    <w:rsid w:val="00763C37"/>
    <w:rsid w:val="00767597"/>
    <w:rsid w:val="00767B1C"/>
    <w:rsid w:val="00767C47"/>
    <w:rsid w:val="00767C8D"/>
    <w:rsid w:val="0077141C"/>
    <w:rsid w:val="00772782"/>
    <w:rsid w:val="00773230"/>
    <w:rsid w:val="00774D0C"/>
    <w:rsid w:val="0077508B"/>
    <w:rsid w:val="0077553E"/>
    <w:rsid w:val="00782FA8"/>
    <w:rsid w:val="00786C28"/>
    <w:rsid w:val="00790024"/>
    <w:rsid w:val="007912A6"/>
    <w:rsid w:val="00791330"/>
    <w:rsid w:val="007931F8"/>
    <w:rsid w:val="00793AFC"/>
    <w:rsid w:val="007942DB"/>
    <w:rsid w:val="007951F6"/>
    <w:rsid w:val="00795581"/>
    <w:rsid w:val="007955B3"/>
    <w:rsid w:val="007965F0"/>
    <w:rsid w:val="00796AF2"/>
    <w:rsid w:val="0079797A"/>
    <w:rsid w:val="007A33AF"/>
    <w:rsid w:val="007A5689"/>
    <w:rsid w:val="007A58CE"/>
    <w:rsid w:val="007A760A"/>
    <w:rsid w:val="007A77FF"/>
    <w:rsid w:val="007A7C7D"/>
    <w:rsid w:val="007B0CA5"/>
    <w:rsid w:val="007B36CB"/>
    <w:rsid w:val="007B3DD9"/>
    <w:rsid w:val="007B59C8"/>
    <w:rsid w:val="007B6BC7"/>
    <w:rsid w:val="007B7598"/>
    <w:rsid w:val="007B76F2"/>
    <w:rsid w:val="007C0A82"/>
    <w:rsid w:val="007C1270"/>
    <w:rsid w:val="007C36BA"/>
    <w:rsid w:val="007C3FCE"/>
    <w:rsid w:val="007C5526"/>
    <w:rsid w:val="007D37CD"/>
    <w:rsid w:val="007D57B7"/>
    <w:rsid w:val="007D6107"/>
    <w:rsid w:val="007D6657"/>
    <w:rsid w:val="007D6797"/>
    <w:rsid w:val="007D6900"/>
    <w:rsid w:val="007D6FF5"/>
    <w:rsid w:val="007D7BDF"/>
    <w:rsid w:val="007E114D"/>
    <w:rsid w:val="007E4777"/>
    <w:rsid w:val="007E50E1"/>
    <w:rsid w:val="007F263F"/>
    <w:rsid w:val="007F512F"/>
    <w:rsid w:val="007F769B"/>
    <w:rsid w:val="008039AE"/>
    <w:rsid w:val="00805C67"/>
    <w:rsid w:val="00806D94"/>
    <w:rsid w:val="00807539"/>
    <w:rsid w:val="008079DE"/>
    <w:rsid w:val="00810308"/>
    <w:rsid w:val="00815C57"/>
    <w:rsid w:val="0081644A"/>
    <w:rsid w:val="00816460"/>
    <w:rsid w:val="008164B2"/>
    <w:rsid w:val="008177D3"/>
    <w:rsid w:val="008228C1"/>
    <w:rsid w:val="00822C06"/>
    <w:rsid w:val="00824371"/>
    <w:rsid w:val="00824ECA"/>
    <w:rsid w:val="00830184"/>
    <w:rsid w:val="00831498"/>
    <w:rsid w:val="00831951"/>
    <w:rsid w:val="008326AB"/>
    <w:rsid w:val="00833606"/>
    <w:rsid w:val="00834352"/>
    <w:rsid w:val="008353CB"/>
    <w:rsid w:val="0084157A"/>
    <w:rsid w:val="00843B9B"/>
    <w:rsid w:val="00847545"/>
    <w:rsid w:val="00847CA2"/>
    <w:rsid w:val="00851ECB"/>
    <w:rsid w:val="0085265B"/>
    <w:rsid w:val="00853C4C"/>
    <w:rsid w:val="00854925"/>
    <w:rsid w:val="008605B0"/>
    <w:rsid w:val="00862993"/>
    <w:rsid w:val="00863C02"/>
    <w:rsid w:val="008668B9"/>
    <w:rsid w:val="00866DFF"/>
    <w:rsid w:val="00871837"/>
    <w:rsid w:val="00873A4A"/>
    <w:rsid w:val="00876271"/>
    <w:rsid w:val="00882D0D"/>
    <w:rsid w:val="00885AF3"/>
    <w:rsid w:val="0088646C"/>
    <w:rsid w:val="00890B2C"/>
    <w:rsid w:val="00892F3F"/>
    <w:rsid w:val="0089345C"/>
    <w:rsid w:val="00896355"/>
    <w:rsid w:val="0089684B"/>
    <w:rsid w:val="008975C7"/>
    <w:rsid w:val="008A30F3"/>
    <w:rsid w:val="008A37A0"/>
    <w:rsid w:val="008A669B"/>
    <w:rsid w:val="008A7D5B"/>
    <w:rsid w:val="008B08E5"/>
    <w:rsid w:val="008B2AB8"/>
    <w:rsid w:val="008B5198"/>
    <w:rsid w:val="008B6D0A"/>
    <w:rsid w:val="008D16D8"/>
    <w:rsid w:val="008D315F"/>
    <w:rsid w:val="008D38D1"/>
    <w:rsid w:val="008D3FBD"/>
    <w:rsid w:val="008D41F0"/>
    <w:rsid w:val="008D6AB4"/>
    <w:rsid w:val="008E050F"/>
    <w:rsid w:val="008E6268"/>
    <w:rsid w:val="008F06A9"/>
    <w:rsid w:val="008F102A"/>
    <w:rsid w:val="008F1531"/>
    <w:rsid w:val="008F158E"/>
    <w:rsid w:val="008F42FE"/>
    <w:rsid w:val="008F6987"/>
    <w:rsid w:val="009016B6"/>
    <w:rsid w:val="0090374A"/>
    <w:rsid w:val="0090415E"/>
    <w:rsid w:val="00906617"/>
    <w:rsid w:val="00911484"/>
    <w:rsid w:val="00911FE2"/>
    <w:rsid w:val="00912191"/>
    <w:rsid w:val="0091325E"/>
    <w:rsid w:val="0091436F"/>
    <w:rsid w:val="009161F6"/>
    <w:rsid w:val="0091726E"/>
    <w:rsid w:val="00922A00"/>
    <w:rsid w:val="009267B2"/>
    <w:rsid w:val="00926AD7"/>
    <w:rsid w:val="00927B43"/>
    <w:rsid w:val="00927EF3"/>
    <w:rsid w:val="009302FB"/>
    <w:rsid w:val="00930F2C"/>
    <w:rsid w:val="009310AC"/>
    <w:rsid w:val="00933728"/>
    <w:rsid w:val="009354C1"/>
    <w:rsid w:val="00940BCC"/>
    <w:rsid w:val="009436D4"/>
    <w:rsid w:val="00945F0A"/>
    <w:rsid w:val="0094646A"/>
    <w:rsid w:val="00946764"/>
    <w:rsid w:val="0094728D"/>
    <w:rsid w:val="009524DB"/>
    <w:rsid w:val="009533EA"/>
    <w:rsid w:val="0095359B"/>
    <w:rsid w:val="009553FE"/>
    <w:rsid w:val="009559DC"/>
    <w:rsid w:val="00955F86"/>
    <w:rsid w:val="00957A2C"/>
    <w:rsid w:val="00960AA6"/>
    <w:rsid w:val="00964ABE"/>
    <w:rsid w:val="0096514C"/>
    <w:rsid w:val="009667C0"/>
    <w:rsid w:val="00966AF8"/>
    <w:rsid w:val="0097022B"/>
    <w:rsid w:val="00971DB6"/>
    <w:rsid w:val="00972090"/>
    <w:rsid w:val="009729D6"/>
    <w:rsid w:val="0097460B"/>
    <w:rsid w:val="00980961"/>
    <w:rsid w:val="00980C67"/>
    <w:rsid w:val="00981B0B"/>
    <w:rsid w:val="009841FF"/>
    <w:rsid w:val="0098458B"/>
    <w:rsid w:val="00985683"/>
    <w:rsid w:val="00990274"/>
    <w:rsid w:val="00991686"/>
    <w:rsid w:val="009917F2"/>
    <w:rsid w:val="009928D3"/>
    <w:rsid w:val="00992A01"/>
    <w:rsid w:val="00993F7C"/>
    <w:rsid w:val="00995179"/>
    <w:rsid w:val="00996367"/>
    <w:rsid w:val="009974C1"/>
    <w:rsid w:val="009A09B0"/>
    <w:rsid w:val="009A0AF1"/>
    <w:rsid w:val="009A1988"/>
    <w:rsid w:val="009A468A"/>
    <w:rsid w:val="009B0860"/>
    <w:rsid w:val="009B0EA5"/>
    <w:rsid w:val="009B1057"/>
    <w:rsid w:val="009B2616"/>
    <w:rsid w:val="009B486E"/>
    <w:rsid w:val="009B48CC"/>
    <w:rsid w:val="009B6000"/>
    <w:rsid w:val="009B6CAC"/>
    <w:rsid w:val="009C06E8"/>
    <w:rsid w:val="009C08D4"/>
    <w:rsid w:val="009C18C9"/>
    <w:rsid w:val="009C3817"/>
    <w:rsid w:val="009C394C"/>
    <w:rsid w:val="009C6D23"/>
    <w:rsid w:val="009C7DE4"/>
    <w:rsid w:val="009D01C8"/>
    <w:rsid w:val="009D1555"/>
    <w:rsid w:val="009D283F"/>
    <w:rsid w:val="009D3452"/>
    <w:rsid w:val="009D3CFD"/>
    <w:rsid w:val="009D60D2"/>
    <w:rsid w:val="009D76DB"/>
    <w:rsid w:val="009D79C7"/>
    <w:rsid w:val="009D7D11"/>
    <w:rsid w:val="009D7D30"/>
    <w:rsid w:val="009E1667"/>
    <w:rsid w:val="009E2E7D"/>
    <w:rsid w:val="009E5C10"/>
    <w:rsid w:val="009F0E34"/>
    <w:rsid w:val="009F130A"/>
    <w:rsid w:val="009F1DB4"/>
    <w:rsid w:val="009F254C"/>
    <w:rsid w:val="009F2872"/>
    <w:rsid w:val="009F28D0"/>
    <w:rsid w:val="009F3100"/>
    <w:rsid w:val="009F42E6"/>
    <w:rsid w:val="009F5376"/>
    <w:rsid w:val="009F70D8"/>
    <w:rsid w:val="009F7513"/>
    <w:rsid w:val="00A043CF"/>
    <w:rsid w:val="00A04C67"/>
    <w:rsid w:val="00A05FDC"/>
    <w:rsid w:val="00A06C75"/>
    <w:rsid w:val="00A1188F"/>
    <w:rsid w:val="00A11C4C"/>
    <w:rsid w:val="00A125FF"/>
    <w:rsid w:val="00A12F51"/>
    <w:rsid w:val="00A1340D"/>
    <w:rsid w:val="00A13D83"/>
    <w:rsid w:val="00A1534A"/>
    <w:rsid w:val="00A20DC5"/>
    <w:rsid w:val="00A21D1C"/>
    <w:rsid w:val="00A23F07"/>
    <w:rsid w:val="00A24F86"/>
    <w:rsid w:val="00A32F59"/>
    <w:rsid w:val="00A37B1F"/>
    <w:rsid w:val="00A4288C"/>
    <w:rsid w:val="00A4289A"/>
    <w:rsid w:val="00A43BC7"/>
    <w:rsid w:val="00A43F41"/>
    <w:rsid w:val="00A451B2"/>
    <w:rsid w:val="00A47BC4"/>
    <w:rsid w:val="00A51A04"/>
    <w:rsid w:val="00A5200F"/>
    <w:rsid w:val="00A52C89"/>
    <w:rsid w:val="00A530BF"/>
    <w:rsid w:val="00A53641"/>
    <w:rsid w:val="00A53F1C"/>
    <w:rsid w:val="00A54278"/>
    <w:rsid w:val="00A578C8"/>
    <w:rsid w:val="00A60B9F"/>
    <w:rsid w:val="00A61001"/>
    <w:rsid w:val="00A61108"/>
    <w:rsid w:val="00A6186F"/>
    <w:rsid w:val="00A62357"/>
    <w:rsid w:val="00A63287"/>
    <w:rsid w:val="00A6585D"/>
    <w:rsid w:val="00A67A02"/>
    <w:rsid w:val="00A701D9"/>
    <w:rsid w:val="00A75A7F"/>
    <w:rsid w:val="00A77A2F"/>
    <w:rsid w:val="00A77ECC"/>
    <w:rsid w:val="00A80322"/>
    <w:rsid w:val="00A8175D"/>
    <w:rsid w:val="00A82BCC"/>
    <w:rsid w:val="00A83332"/>
    <w:rsid w:val="00A837C9"/>
    <w:rsid w:val="00A868F2"/>
    <w:rsid w:val="00A87EB3"/>
    <w:rsid w:val="00A9090E"/>
    <w:rsid w:val="00A909A0"/>
    <w:rsid w:val="00A93272"/>
    <w:rsid w:val="00A97049"/>
    <w:rsid w:val="00AA0703"/>
    <w:rsid w:val="00AA0E3C"/>
    <w:rsid w:val="00AA16B1"/>
    <w:rsid w:val="00AA345A"/>
    <w:rsid w:val="00AA4742"/>
    <w:rsid w:val="00AA5EBB"/>
    <w:rsid w:val="00AB1817"/>
    <w:rsid w:val="00AB370A"/>
    <w:rsid w:val="00AC04F4"/>
    <w:rsid w:val="00AC0CC1"/>
    <w:rsid w:val="00AC18EC"/>
    <w:rsid w:val="00AC2495"/>
    <w:rsid w:val="00AC4381"/>
    <w:rsid w:val="00AC4A4D"/>
    <w:rsid w:val="00AC5459"/>
    <w:rsid w:val="00AC58F3"/>
    <w:rsid w:val="00AC65AC"/>
    <w:rsid w:val="00AD0017"/>
    <w:rsid w:val="00AD5C1F"/>
    <w:rsid w:val="00AD759E"/>
    <w:rsid w:val="00AE1ADE"/>
    <w:rsid w:val="00AE6A7B"/>
    <w:rsid w:val="00AF0DF6"/>
    <w:rsid w:val="00AF0E31"/>
    <w:rsid w:val="00AF252C"/>
    <w:rsid w:val="00AF295E"/>
    <w:rsid w:val="00AF3020"/>
    <w:rsid w:val="00AF4745"/>
    <w:rsid w:val="00AF4AB5"/>
    <w:rsid w:val="00AF53A2"/>
    <w:rsid w:val="00AF6BA2"/>
    <w:rsid w:val="00B00224"/>
    <w:rsid w:val="00B01B79"/>
    <w:rsid w:val="00B023C0"/>
    <w:rsid w:val="00B025B8"/>
    <w:rsid w:val="00B0356E"/>
    <w:rsid w:val="00B07D5A"/>
    <w:rsid w:val="00B1070A"/>
    <w:rsid w:val="00B14D9C"/>
    <w:rsid w:val="00B17D57"/>
    <w:rsid w:val="00B21910"/>
    <w:rsid w:val="00B21C55"/>
    <w:rsid w:val="00B224D4"/>
    <w:rsid w:val="00B25C90"/>
    <w:rsid w:val="00B2639F"/>
    <w:rsid w:val="00B26792"/>
    <w:rsid w:val="00B3004C"/>
    <w:rsid w:val="00B30B19"/>
    <w:rsid w:val="00B322E2"/>
    <w:rsid w:val="00B34F48"/>
    <w:rsid w:val="00B36D40"/>
    <w:rsid w:val="00B36F9B"/>
    <w:rsid w:val="00B37005"/>
    <w:rsid w:val="00B37BD0"/>
    <w:rsid w:val="00B4055F"/>
    <w:rsid w:val="00B41319"/>
    <w:rsid w:val="00B42D66"/>
    <w:rsid w:val="00B44AE6"/>
    <w:rsid w:val="00B4660B"/>
    <w:rsid w:val="00B503C1"/>
    <w:rsid w:val="00B51C71"/>
    <w:rsid w:val="00B52162"/>
    <w:rsid w:val="00B5317F"/>
    <w:rsid w:val="00B5389C"/>
    <w:rsid w:val="00B55CB3"/>
    <w:rsid w:val="00B569D8"/>
    <w:rsid w:val="00B57F21"/>
    <w:rsid w:val="00B64918"/>
    <w:rsid w:val="00B64B0F"/>
    <w:rsid w:val="00B70487"/>
    <w:rsid w:val="00B704A9"/>
    <w:rsid w:val="00B72140"/>
    <w:rsid w:val="00B72B58"/>
    <w:rsid w:val="00B75FC9"/>
    <w:rsid w:val="00B7649C"/>
    <w:rsid w:val="00B8027C"/>
    <w:rsid w:val="00B80989"/>
    <w:rsid w:val="00B80D52"/>
    <w:rsid w:val="00B810E1"/>
    <w:rsid w:val="00B8148A"/>
    <w:rsid w:val="00B81E82"/>
    <w:rsid w:val="00B82002"/>
    <w:rsid w:val="00B84D96"/>
    <w:rsid w:val="00B85980"/>
    <w:rsid w:val="00B865B9"/>
    <w:rsid w:val="00B86753"/>
    <w:rsid w:val="00B9123A"/>
    <w:rsid w:val="00B91480"/>
    <w:rsid w:val="00B914B4"/>
    <w:rsid w:val="00B95F2F"/>
    <w:rsid w:val="00B971F4"/>
    <w:rsid w:val="00BA3F82"/>
    <w:rsid w:val="00BB01CB"/>
    <w:rsid w:val="00BB0586"/>
    <w:rsid w:val="00BB4C02"/>
    <w:rsid w:val="00BB5685"/>
    <w:rsid w:val="00BB632B"/>
    <w:rsid w:val="00BC372D"/>
    <w:rsid w:val="00BC77DB"/>
    <w:rsid w:val="00BC7A76"/>
    <w:rsid w:val="00BD05A4"/>
    <w:rsid w:val="00BD6A7E"/>
    <w:rsid w:val="00BD73AD"/>
    <w:rsid w:val="00BD798E"/>
    <w:rsid w:val="00BE1112"/>
    <w:rsid w:val="00BE1568"/>
    <w:rsid w:val="00BE28D5"/>
    <w:rsid w:val="00BE2E22"/>
    <w:rsid w:val="00BE4846"/>
    <w:rsid w:val="00BE5E95"/>
    <w:rsid w:val="00BE7C16"/>
    <w:rsid w:val="00BF06B2"/>
    <w:rsid w:val="00BF23C3"/>
    <w:rsid w:val="00BF54A1"/>
    <w:rsid w:val="00BF6C02"/>
    <w:rsid w:val="00C014BA"/>
    <w:rsid w:val="00C0182F"/>
    <w:rsid w:val="00C060AB"/>
    <w:rsid w:val="00C10620"/>
    <w:rsid w:val="00C10EFD"/>
    <w:rsid w:val="00C130EA"/>
    <w:rsid w:val="00C153F2"/>
    <w:rsid w:val="00C16229"/>
    <w:rsid w:val="00C16411"/>
    <w:rsid w:val="00C16AAF"/>
    <w:rsid w:val="00C16D5C"/>
    <w:rsid w:val="00C17415"/>
    <w:rsid w:val="00C20B85"/>
    <w:rsid w:val="00C20DC3"/>
    <w:rsid w:val="00C22ECC"/>
    <w:rsid w:val="00C249E7"/>
    <w:rsid w:val="00C260E2"/>
    <w:rsid w:val="00C26699"/>
    <w:rsid w:val="00C2672B"/>
    <w:rsid w:val="00C26898"/>
    <w:rsid w:val="00C268F5"/>
    <w:rsid w:val="00C30619"/>
    <w:rsid w:val="00C30735"/>
    <w:rsid w:val="00C312D7"/>
    <w:rsid w:val="00C31EBD"/>
    <w:rsid w:val="00C321C8"/>
    <w:rsid w:val="00C33918"/>
    <w:rsid w:val="00C34091"/>
    <w:rsid w:val="00C34B27"/>
    <w:rsid w:val="00C34DA5"/>
    <w:rsid w:val="00C422CE"/>
    <w:rsid w:val="00C42CD0"/>
    <w:rsid w:val="00C44DD9"/>
    <w:rsid w:val="00C47A2F"/>
    <w:rsid w:val="00C51144"/>
    <w:rsid w:val="00C52F29"/>
    <w:rsid w:val="00C53D25"/>
    <w:rsid w:val="00C54E24"/>
    <w:rsid w:val="00C57B08"/>
    <w:rsid w:val="00C61433"/>
    <w:rsid w:val="00C63C9C"/>
    <w:rsid w:val="00C64B6F"/>
    <w:rsid w:val="00C65292"/>
    <w:rsid w:val="00C655F3"/>
    <w:rsid w:val="00C65EB2"/>
    <w:rsid w:val="00C67481"/>
    <w:rsid w:val="00C674EF"/>
    <w:rsid w:val="00C67BE9"/>
    <w:rsid w:val="00C70C26"/>
    <w:rsid w:val="00C712D9"/>
    <w:rsid w:val="00C740F5"/>
    <w:rsid w:val="00C8013C"/>
    <w:rsid w:val="00C803E6"/>
    <w:rsid w:val="00C80D9E"/>
    <w:rsid w:val="00C81EA5"/>
    <w:rsid w:val="00C8305A"/>
    <w:rsid w:val="00C841E0"/>
    <w:rsid w:val="00C84CFA"/>
    <w:rsid w:val="00C8618C"/>
    <w:rsid w:val="00C86298"/>
    <w:rsid w:val="00C86916"/>
    <w:rsid w:val="00C87B66"/>
    <w:rsid w:val="00C919D4"/>
    <w:rsid w:val="00C96104"/>
    <w:rsid w:val="00CA08B0"/>
    <w:rsid w:val="00CA2AF8"/>
    <w:rsid w:val="00CA3672"/>
    <w:rsid w:val="00CA408F"/>
    <w:rsid w:val="00CA51F1"/>
    <w:rsid w:val="00CA6AE4"/>
    <w:rsid w:val="00CB4863"/>
    <w:rsid w:val="00CB728B"/>
    <w:rsid w:val="00CC0DAF"/>
    <w:rsid w:val="00CC26F7"/>
    <w:rsid w:val="00CC3C32"/>
    <w:rsid w:val="00CC488C"/>
    <w:rsid w:val="00CC5795"/>
    <w:rsid w:val="00CC7BBE"/>
    <w:rsid w:val="00CD17CB"/>
    <w:rsid w:val="00CD1F25"/>
    <w:rsid w:val="00CD21BD"/>
    <w:rsid w:val="00CD31F7"/>
    <w:rsid w:val="00CD4D4E"/>
    <w:rsid w:val="00CD546E"/>
    <w:rsid w:val="00CD64A5"/>
    <w:rsid w:val="00CD6C2A"/>
    <w:rsid w:val="00CD708C"/>
    <w:rsid w:val="00CE2B1A"/>
    <w:rsid w:val="00CF0B37"/>
    <w:rsid w:val="00CF25FC"/>
    <w:rsid w:val="00CF52F5"/>
    <w:rsid w:val="00CF764F"/>
    <w:rsid w:val="00D01485"/>
    <w:rsid w:val="00D0185D"/>
    <w:rsid w:val="00D0268F"/>
    <w:rsid w:val="00D02AC2"/>
    <w:rsid w:val="00D05208"/>
    <w:rsid w:val="00D06F41"/>
    <w:rsid w:val="00D07765"/>
    <w:rsid w:val="00D07B04"/>
    <w:rsid w:val="00D07E29"/>
    <w:rsid w:val="00D145D8"/>
    <w:rsid w:val="00D16ABE"/>
    <w:rsid w:val="00D227F9"/>
    <w:rsid w:val="00D23AAD"/>
    <w:rsid w:val="00D23B21"/>
    <w:rsid w:val="00D24F31"/>
    <w:rsid w:val="00D25304"/>
    <w:rsid w:val="00D261A5"/>
    <w:rsid w:val="00D26DFC"/>
    <w:rsid w:val="00D32142"/>
    <w:rsid w:val="00D3368C"/>
    <w:rsid w:val="00D33747"/>
    <w:rsid w:val="00D33D55"/>
    <w:rsid w:val="00D33E85"/>
    <w:rsid w:val="00D34D72"/>
    <w:rsid w:val="00D35768"/>
    <w:rsid w:val="00D35DD2"/>
    <w:rsid w:val="00D35FF3"/>
    <w:rsid w:val="00D363F3"/>
    <w:rsid w:val="00D400B2"/>
    <w:rsid w:val="00D40D96"/>
    <w:rsid w:val="00D411C8"/>
    <w:rsid w:val="00D41B4E"/>
    <w:rsid w:val="00D420C3"/>
    <w:rsid w:val="00D42976"/>
    <w:rsid w:val="00D46777"/>
    <w:rsid w:val="00D472DE"/>
    <w:rsid w:val="00D475C0"/>
    <w:rsid w:val="00D505BC"/>
    <w:rsid w:val="00D5297B"/>
    <w:rsid w:val="00D53200"/>
    <w:rsid w:val="00D53B27"/>
    <w:rsid w:val="00D54C1A"/>
    <w:rsid w:val="00D55F80"/>
    <w:rsid w:val="00D56F1F"/>
    <w:rsid w:val="00D57767"/>
    <w:rsid w:val="00D57FB6"/>
    <w:rsid w:val="00D613D8"/>
    <w:rsid w:val="00D6184C"/>
    <w:rsid w:val="00D619B5"/>
    <w:rsid w:val="00D61B09"/>
    <w:rsid w:val="00D64CC6"/>
    <w:rsid w:val="00D66C90"/>
    <w:rsid w:val="00D7002B"/>
    <w:rsid w:val="00D711E0"/>
    <w:rsid w:val="00D71D8A"/>
    <w:rsid w:val="00D74732"/>
    <w:rsid w:val="00D74FCD"/>
    <w:rsid w:val="00D75190"/>
    <w:rsid w:val="00D756B6"/>
    <w:rsid w:val="00D75E65"/>
    <w:rsid w:val="00D7672B"/>
    <w:rsid w:val="00D76A75"/>
    <w:rsid w:val="00D76FCE"/>
    <w:rsid w:val="00D77D6E"/>
    <w:rsid w:val="00D80DDF"/>
    <w:rsid w:val="00D82BC4"/>
    <w:rsid w:val="00D82D13"/>
    <w:rsid w:val="00D85E60"/>
    <w:rsid w:val="00D869A8"/>
    <w:rsid w:val="00D9150D"/>
    <w:rsid w:val="00D92C47"/>
    <w:rsid w:val="00D93745"/>
    <w:rsid w:val="00D944E9"/>
    <w:rsid w:val="00D96DB3"/>
    <w:rsid w:val="00D96E40"/>
    <w:rsid w:val="00D97FE5"/>
    <w:rsid w:val="00DA1FF5"/>
    <w:rsid w:val="00DA20B8"/>
    <w:rsid w:val="00DA2AD7"/>
    <w:rsid w:val="00DA2E63"/>
    <w:rsid w:val="00DA4EB5"/>
    <w:rsid w:val="00DA532E"/>
    <w:rsid w:val="00DA548A"/>
    <w:rsid w:val="00DA709B"/>
    <w:rsid w:val="00DB3BF4"/>
    <w:rsid w:val="00DB3DA9"/>
    <w:rsid w:val="00DB715D"/>
    <w:rsid w:val="00DC0888"/>
    <w:rsid w:val="00DC12A1"/>
    <w:rsid w:val="00DC45E5"/>
    <w:rsid w:val="00DC4633"/>
    <w:rsid w:val="00DC671B"/>
    <w:rsid w:val="00DC702F"/>
    <w:rsid w:val="00DC7102"/>
    <w:rsid w:val="00DC79B7"/>
    <w:rsid w:val="00DD2882"/>
    <w:rsid w:val="00DD299A"/>
    <w:rsid w:val="00DD4EAB"/>
    <w:rsid w:val="00DD6C01"/>
    <w:rsid w:val="00DD6E74"/>
    <w:rsid w:val="00DE0516"/>
    <w:rsid w:val="00DE0FCC"/>
    <w:rsid w:val="00DE24CB"/>
    <w:rsid w:val="00DE2DDF"/>
    <w:rsid w:val="00DE3777"/>
    <w:rsid w:val="00DE5D95"/>
    <w:rsid w:val="00DE692F"/>
    <w:rsid w:val="00DF01EA"/>
    <w:rsid w:val="00DF0CB0"/>
    <w:rsid w:val="00DF25A5"/>
    <w:rsid w:val="00DF2BFB"/>
    <w:rsid w:val="00DF2D89"/>
    <w:rsid w:val="00DF472E"/>
    <w:rsid w:val="00DF637F"/>
    <w:rsid w:val="00E001A1"/>
    <w:rsid w:val="00E0256B"/>
    <w:rsid w:val="00E03FBF"/>
    <w:rsid w:val="00E04C0B"/>
    <w:rsid w:val="00E04C37"/>
    <w:rsid w:val="00E0607D"/>
    <w:rsid w:val="00E060B6"/>
    <w:rsid w:val="00E10475"/>
    <w:rsid w:val="00E11B2F"/>
    <w:rsid w:val="00E11C82"/>
    <w:rsid w:val="00E14542"/>
    <w:rsid w:val="00E1641F"/>
    <w:rsid w:val="00E16C38"/>
    <w:rsid w:val="00E206ED"/>
    <w:rsid w:val="00E20D41"/>
    <w:rsid w:val="00E214CA"/>
    <w:rsid w:val="00E2336A"/>
    <w:rsid w:val="00E239ED"/>
    <w:rsid w:val="00E24599"/>
    <w:rsid w:val="00E24E30"/>
    <w:rsid w:val="00E25299"/>
    <w:rsid w:val="00E2666B"/>
    <w:rsid w:val="00E274FE"/>
    <w:rsid w:val="00E31BE1"/>
    <w:rsid w:val="00E338CC"/>
    <w:rsid w:val="00E33ED3"/>
    <w:rsid w:val="00E34083"/>
    <w:rsid w:val="00E35811"/>
    <w:rsid w:val="00E40774"/>
    <w:rsid w:val="00E41B35"/>
    <w:rsid w:val="00E42671"/>
    <w:rsid w:val="00E439AA"/>
    <w:rsid w:val="00E44337"/>
    <w:rsid w:val="00E45357"/>
    <w:rsid w:val="00E458A2"/>
    <w:rsid w:val="00E477A7"/>
    <w:rsid w:val="00E567AF"/>
    <w:rsid w:val="00E61B3F"/>
    <w:rsid w:val="00E62C9F"/>
    <w:rsid w:val="00E63384"/>
    <w:rsid w:val="00E66B21"/>
    <w:rsid w:val="00E66E0A"/>
    <w:rsid w:val="00E72FAF"/>
    <w:rsid w:val="00E731BE"/>
    <w:rsid w:val="00E740A6"/>
    <w:rsid w:val="00E742FE"/>
    <w:rsid w:val="00E77659"/>
    <w:rsid w:val="00E81E7C"/>
    <w:rsid w:val="00E83353"/>
    <w:rsid w:val="00E85009"/>
    <w:rsid w:val="00E87CBB"/>
    <w:rsid w:val="00E92042"/>
    <w:rsid w:val="00E92759"/>
    <w:rsid w:val="00E9397F"/>
    <w:rsid w:val="00E9470C"/>
    <w:rsid w:val="00E95491"/>
    <w:rsid w:val="00E9665E"/>
    <w:rsid w:val="00E96BA0"/>
    <w:rsid w:val="00EA18E6"/>
    <w:rsid w:val="00EA2BE6"/>
    <w:rsid w:val="00EA4BF6"/>
    <w:rsid w:val="00EA5257"/>
    <w:rsid w:val="00EB2DF1"/>
    <w:rsid w:val="00EB3211"/>
    <w:rsid w:val="00EB35BE"/>
    <w:rsid w:val="00EB37AD"/>
    <w:rsid w:val="00EB4FF4"/>
    <w:rsid w:val="00EB5843"/>
    <w:rsid w:val="00EB78CB"/>
    <w:rsid w:val="00EC232D"/>
    <w:rsid w:val="00EC2560"/>
    <w:rsid w:val="00EC3361"/>
    <w:rsid w:val="00EC3A25"/>
    <w:rsid w:val="00EC55D5"/>
    <w:rsid w:val="00EC6DB5"/>
    <w:rsid w:val="00EC73A6"/>
    <w:rsid w:val="00ED0450"/>
    <w:rsid w:val="00ED60BD"/>
    <w:rsid w:val="00ED6E57"/>
    <w:rsid w:val="00EE1ED8"/>
    <w:rsid w:val="00EE20EB"/>
    <w:rsid w:val="00EE59FB"/>
    <w:rsid w:val="00EE7DF1"/>
    <w:rsid w:val="00EF06E0"/>
    <w:rsid w:val="00EF1971"/>
    <w:rsid w:val="00EF36BD"/>
    <w:rsid w:val="00EF377B"/>
    <w:rsid w:val="00EF5A98"/>
    <w:rsid w:val="00EF6354"/>
    <w:rsid w:val="00F06CE0"/>
    <w:rsid w:val="00F07B49"/>
    <w:rsid w:val="00F07DE0"/>
    <w:rsid w:val="00F10BCB"/>
    <w:rsid w:val="00F13BC1"/>
    <w:rsid w:val="00F14B8A"/>
    <w:rsid w:val="00F16D7E"/>
    <w:rsid w:val="00F16DCB"/>
    <w:rsid w:val="00F17EB8"/>
    <w:rsid w:val="00F20234"/>
    <w:rsid w:val="00F20DC3"/>
    <w:rsid w:val="00F20E38"/>
    <w:rsid w:val="00F23AB6"/>
    <w:rsid w:val="00F23CEF"/>
    <w:rsid w:val="00F24817"/>
    <w:rsid w:val="00F273CB"/>
    <w:rsid w:val="00F30CC2"/>
    <w:rsid w:val="00F317AC"/>
    <w:rsid w:val="00F324AA"/>
    <w:rsid w:val="00F34E33"/>
    <w:rsid w:val="00F36305"/>
    <w:rsid w:val="00F36894"/>
    <w:rsid w:val="00F36E29"/>
    <w:rsid w:val="00F37800"/>
    <w:rsid w:val="00F420F7"/>
    <w:rsid w:val="00F42526"/>
    <w:rsid w:val="00F444D8"/>
    <w:rsid w:val="00F44CC7"/>
    <w:rsid w:val="00F451C3"/>
    <w:rsid w:val="00F46793"/>
    <w:rsid w:val="00F4750A"/>
    <w:rsid w:val="00F475AA"/>
    <w:rsid w:val="00F50FC2"/>
    <w:rsid w:val="00F51E2B"/>
    <w:rsid w:val="00F53B31"/>
    <w:rsid w:val="00F53BC9"/>
    <w:rsid w:val="00F53CF6"/>
    <w:rsid w:val="00F55822"/>
    <w:rsid w:val="00F5737B"/>
    <w:rsid w:val="00F5787F"/>
    <w:rsid w:val="00F57C03"/>
    <w:rsid w:val="00F60B08"/>
    <w:rsid w:val="00F644D0"/>
    <w:rsid w:val="00F718B4"/>
    <w:rsid w:val="00F72329"/>
    <w:rsid w:val="00F72958"/>
    <w:rsid w:val="00F73179"/>
    <w:rsid w:val="00F74F05"/>
    <w:rsid w:val="00F77B89"/>
    <w:rsid w:val="00F803F1"/>
    <w:rsid w:val="00F82296"/>
    <w:rsid w:val="00F82C4A"/>
    <w:rsid w:val="00F909E0"/>
    <w:rsid w:val="00F9639F"/>
    <w:rsid w:val="00F965B8"/>
    <w:rsid w:val="00F96B80"/>
    <w:rsid w:val="00FA027F"/>
    <w:rsid w:val="00FA2841"/>
    <w:rsid w:val="00FA3465"/>
    <w:rsid w:val="00FA37B7"/>
    <w:rsid w:val="00FB086E"/>
    <w:rsid w:val="00FB145D"/>
    <w:rsid w:val="00FB17FC"/>
    <w:rsid w:val="00FB2083"/>
    <w:rsid w:val="00FB31CE"/>
    <w:rsid w:val="00FB4FB0"/>
    <w:rsid w:val="00FC1472"/>
    <w:rsid w:val="00FC16FA"/>
    <w:rsid w:val="00FC1E51"/>
    <w:rsid w:val="00FC46A4"/>
    <w:rsid w:val="00FC7050"/>
    <w:rsid w:val="00FD1F0A"/>
    <w:rsid w:val="00FD6147"/>
    <w:rsid w:val="00FD7E21"/>
    <w:rsid w:val="00FD7F06"/>
    <w:rsid w:val="00FE16A0"/>
    <w:rsid w:val="00FE311A"/>
    <w:rsid w:val="00FE3C7D"/>
    <w:rsid w:val="00FE64A8"/>
    <w:rsid w:val="00FF1243"/>
    <w:rsid w:val="00FF2903"/>
    <w:rsid w:val="00FF314A"/>
    <w:rsid w:val="00FF6190"/>
    <w:rsid w:val="00FF750B"/>
    <w:rsid w:val="00FF7B9A"/>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E6A73"/>
  <w15:chartTrackingRefBased/>
  <w15:docId w15:val="{BD015721-6600-49D3-AACF-56C972ED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0138"/>
  </w:style>
  <w:style w:type="paragraph" w:styleId="10">
    <w:name w:val="heading 1"/>
    <w:basedOn w:val="a"/>
    <w:next w:val="a"/>
    <w:link w:val="1Char"/>
    <w:autoRedefine/>
    <w:uiPriority w:val="99"/>
    <w:qFormat/>
    <w:rsid w:val="00644932"/>
    <w:pPr>
      <w:keepNext/>
      <w:spacing w:after="0" w:line="240" w:lineRule="auto"/>
      <w:ind w:left="360" w:hanging="360"/>
      <w:outlineLvl w:val="0"/>
    </w:pPr>
    <w:rPr>
      <w:rFonts w:ascii="Cambria" w:eastAsiaTheme="minorHAnsi" w:hAnsi="Cambria" w:cs="Calibri"/>
      <w:bCs/>
      <w:color w:val="FF0000"/>
      <w:lang w:eastAsia="en-US"/>
    </w:rPr>
  </w:style>
  <w:style w:type="paragraph" w:styleId="20">
    <w:name w:val="heading 2"/>
    <w:basedOn w:val="a"/>
    <w:next w:val="a"/>
    <w:link w:val="2Char"/>
    <w:uiPriority w:val="9"/>
    <w:unhideWhenUsed/>
    <w:qFormat/>
    <w:rsid w:val="00EB5843"/>
    <w:pPr>
      <w:keepNext/>
      <w:keepLines/>
      <w:spacing w:before="40" w:after="0"/>
      <w:outlineLvl w:val="1"/>
    </w:pPr>
    <w:rPr>
      <w:rFonts w:asciiTheme="majorHAnsi" w:eastAsiaTheme="majorEastAsia" w:hAnsiTheme="majorHAnsi" w:cstheme="majorBidi"/>
      <w:color w:val="B35E06" w:themeColor="accent1" w:themeShade="BF"/>
      <w:sz w:val="26"/>
      <w:szCs w:val="26"/>
    </w:rPr>
  </w:style>
  <w:style w:type="paragraph" w:styleId="30">
    <w:name w:val="heading 3"/>
    <w:basedOn w:val="a0"/>
    <w:next w:val="a"/>
    <w:link w:val="3Char"/>
    <w:uiPriority w:val="9"/>
    <w:qFormat/>
    <w:rsid w:val="007955B3"/>
    <w:pPr>
      <w:numPr>
        <w:numId w:val="2"/>
      </w:numPr>
      <w:spacing w:after="60" w:line="276" w:lineRule="auto"/>
      <w:jc w:val="both"/>
      <w:outlineLvl w:val="2"/>
    </w:pPr>
    <w:rPr>
      <w:rFonts w:ascii="Calibri" w:eastAsia="Times New Roman" w:hAnsi="Calibri" w:cs="Times New Roman"/>
      <w:lang w:eastAsia="en-US"/>
    </w:rPr>
  </w:style>
  <w:style w:type="paragraph" w:styleId="40">
    <w:name w:val="heading 4"/>
    <w:basedOn w:val="a"/>
    <w:next w:val="a"/>
    <w:link w:val="4Char"/>
    <w:uiPriority w:val="9"/>
    <w:unhideWhenUsed/>
    <w:qFormat/>
    <w:rsid w:val="00E274FE"/>
    <w:pPr>
      <w:keepNext/>
      <w:keepLines/>
      <w:spacing w:before="40" w:after="0"/>
      <w:outlineLvl w:val="3"/>
    </w:pPr>
    <w:rPr>
      <w:rFonts w:asciiTheme="majorHAnsi" w:eastAsiaTheme="majorEastAsia" w:hAnsiTheme="majorHAnsi" w:cstheme="majorBidi"/>
      <w:i/>
      <w:iCs/>
      <w:color w:val="B35E06" w:themeColor="accent1" w:themeShade="BF"/>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επικεφαλίδα 1"/>
    <w:basedOn w:val="a"/>
    <w:next w:val="a"/>
    <w:link w:val="11"/>
    <w:uiPriority w:val="9"/>
    <w:qFormat/>
    <w:rsid w:val="000B2FB6"/>
    <w:pPr>
      <w:keepNext/>
      <w:keepLines/>
      <w:numPr>
        <w:numId w:val="3"/>
      </w:numPr>
      <w:tabs>
        <w:tab w:val="left" w:pos="9356"/>
      </w:tabs>
      <w:spacing w:before="120" w:after="120"/>
      <w:jc w:val="both"/>
      <w:outlineLvl w:val="0"/>
    </w:pPr>
    <w:rPr>
      <w:rFonts w:eastAsiaTheme="majorEastAsia" w:cstheme="minorHAnsi"/>
      <w:b/>
      <w:bCs/>
      <w:smallCaps/>
      <w:color w:val="000000" w:themeColor="text1"/>
      <w:sz w:val="24"/>
      <w:szCs w:val="24"/>
    </w:rPr>
  </w:style>
  <w:style w:type="paragraph" w:customStyle="1" w:styleId="2">
    <w:name w:val="επικεφαλίδα 2"/>
    <w:basedOn w:val="a"/>
    <w:next w:val="a"/>
    <w:link w:val="21"/>
    <w:uiPriority w:val="9"/>
    <w:semiHidden/>
    <w:unhideWhenUsed/>
    <w:qFormat/>
    <w:pPr>
      <w:keepNext/>
      <w:keepLines/>
      <w:numPr>
        <w:ilvl w:val="1"/>
        <w:numId w:val="1"/>
      </w:numPr>
      <w:tabs>
        <w:tab w:val="num" w:pos="1440"/>
      </w:tabs>
      <w:spacing w:before="360" w:after="0"/>
      <w:ind w:left="1440" w:hanging="36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
    <w:next w:val="a"/>
    <w:link w:val="31"/>
    <w:uiPriority w:val="9"/>
    <w:semiHidden/>
    <w:unhideWhenUsed/>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customStyle="1" w:styleId="4">
    <w:name w:val="επικεφαλίδα 4"/>
    <w:basedOn w:val="a"/>
    <w:next w:val="a"/>
    <w:link w:val="41"/>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customStyle="1" w:styleId="5">
    <w:name w:val="επικεφαλίδα 5"/>
    <w:basedOn w:val="a"/>
    <w:next w:val="a"/>
    <w:link w:val="50"/>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customStyle="1" w:styleId="6">
    <w:name w:val="επικεφαλίδα 6"/>
    <w:basedOn w:val="a"/>
    <w:next w:val="a"/>
    <w:link w:val="60"/>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customStyle="1" w:styleId="7">
    <w:name w:val="επικεφαλίδα 7"/>
    <w:basedOn w:val="a"/>
    <w:next w:val="a"/>
    <w:link w:val="70"/>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customStyle="1" w:styleId="8">
    <w:name w:val="επικεφαλίδα 8"/>
    <w:basedOn w:val="a"/>
    <w:next w:val="a"/>
    <w:link w:val="80"/>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
    <w:next w:val="a"/>
    <w:link w:val="90"/>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Char">
    <w:name w:val="Τίτλος Char"/>
    <w:basedOn w:val="a1"/>
    <w:link w:val="a4"/>
    <w:uiPriority w:val="10"/>
    <w:rPr>
      <w:rFonts w:asciiTheme="majorHAnsi" w:eastAsiaTheme="majorEastAsia" w:hAnsiTheme="majorHAnsi" w:cstheme="majorBidi"/>
      <w:color w:val="000000" w:themeColor="text1"/>
      <w:sz w:val="56"/>
      <w:szCs w:val="56"/>
    </w:rPr>
  </w:style>
  <w:style w:type="paragraph" w:styleId="a5">
    <w:name w:val="Subtitle"/>
    <w:basedOn w:val="a"/>
    <w:next w:val="a"/>
    <w:link w:val="Char0"/>
    <w:uiPriority w:val="11"/>
    <w:qFormat/>
    <w:pPr>
      <w:numPr>
        <w:ilvl w:val="1"/>
      </w:numPr>
    </w:pPr>
    <w:rPr>
      <w:color w:val="5A5A5A" w:themeColor="text1" w:themeTint="A5"/>
      <w:spacing w:val="10"/>
    </w:rPr>
  </w:style>
  <w:style w:type="character" w:customStyle="1" w:styleId="Char0">
    <w:name w:val="Υπότιτλος Char"/>
    <w:basedOn w:val="a1"/>
    <w:link w:val="a5"/>
    <w:uiPriority w:val="11"/>
    <w:rPr>
      <w:color w:val="5A5A5A" w:themeColor="text1" w:themeTint="A5"/>
      <w:spacing w:val="10"/>
    </w:rPr>
  </w:style>
  <w:style w:type="character" w:customStyle="1" w:styleId="11">
    <w:name w:val="Χαρακτήρας επικεφαλίδας 1"/>
    <w:basedOn w:val="a1"/>
    <w:link w:val="1"/>
    <w:uiPriority w:val="9"/>
    <w:rsid w:val="000B2FB6"/>
    <w:rPr>
      <w:rFonts w:eastAsiaTheme="majorEastAsia" w:cstheme="minorHAnsi"/>
      <w:b/>
      <w:bCs/>
      <w:smallCaps/>
      <w:color w:val="000000" w:themeColor="text1"/>
      <w:sz w:val="24"/>
      <w:szCs w:val="24"/>
    </w:rPr>
  </w:style>
  <w:style w:type="character" w:customStyle="1" w:styleId="21">
    <w:name w:val="Χαρακτήρας επικεφαλίδας 2"/>
    <w:basedOn w:val="a1"/>
    <w:link w:val="2"/>
    <w:uiPriority w:val="9"/>
    <w:semiHidden/>
    <w:rPr>
      <w:rFonts w:asciiTheme="majorHAnsi" w:eastAsiaTheme="majorEastAsia" w:hAnsiTheme="majorHAnsi" w:cstheme="majorBidi"/>
      <w:b/>
      <w:bCs/>
      <w:smallCaps/>
      <w:color w:val="000000" w:themeColor="text1"/>
      <w:sz w:val="28"/>
      <w:szCs w:val="28"/>
    </w:rPr>
  </w:style>
  <w:style w:type="character" w:customStyle="1" w:styleId="31">
    <w:name w:val="Χαρακτήρας επικεφαλίδας 3"/>
    <w:basedOn w:val="a1"/>
    <w:link w:val="3"/>
    <w:uiPriority w:val="9"/>
    <w:semiHidden/>
    <w:rPr>
      <w:rFonts w:asciiTheme="majorHAnsi" w:eastAsiaTheme="majorEastAsia" w:hAnsiTheme="majorHAnsi" w:cstheme="majorBidi"/>
      <w:b/>
      <w:bCs/>
      <w:color w:val="000000" w:themeColor="text1"/>
    </w:rPr>
  </w:style>
  <w:style w:type="character" w:customStyle="1" w:styleId="41">
    <w:name w:val="Χαρακτήρας επικεφαλίδας 4"/>
    <w:basedOn w:val="a1"/>
    <w:link w:val="4"/>
    <w:uiPriority w:val="9"/>
    <w:semiHidden/>
    <w:rPr>
      <w:rFonts w:asciiTheme="majorHAnsi" w:eastAsiaTheme="majorEastAsia" w:hAnsiTheme="majorHAnsi" w:cstheme="majorBidi"/>
      <w:b/>
      <w:bCs/>
      <w:i/>
      <w:iCs/>
      <w:color w:val="000000" w:themeColor="text1"/>
    </w:rPr>
  </w:style>
  <w:style w:type="character" w:customStyle="1" w:styleId="50">
    <w:name w:val="Χαρακτήρας επικεφαλίδας 5"/>
    <w:basedOn w:val="a1"/>
    <w:link w:val="5"/>
    <w:uiPriority w:val="9"/>
    <w:semiHidden/>
    <w:rPr>
      <w:rFonts w:asciiTheme="majorHAnsi" w:eastAsiaTheme="majorEastAsia" w:hAnsiTheme="majorHAnsi" w:cstheme="majorBidi"/>
      <w:color w:val="252525" w:themeColor="text2" w:themeShade="BF"/>
    </w:rPr>
  </w:style>
  <w:style w:type="character" w:customStyle="1" w:styleId="60">
    <w:name w:val="Χαρακτήρας επικεφαλίδας 6"/>
    <w:basedOn w:val="a1"/>
    <w:link w:val="6"/>
    <w:uiPriority w:val="9"/>
    <w:semiHidden/>
    <w:rPr>
      <w:rFonts w:asciiTheme="majorHAnsi" w:eastAsiaTheme="majorEastAsia" w:hAnsiTheme="majorHAnsi" w:cstheme="majorBidi"/>
      <w:i/>
      <w:iCs/>
      <w:color w:val="252525" w:themeColor="text2" w:themeShade="BF"/>
    </w:rPr>
  </w:style>
  <w:style w:type="character" w:customStyle="1" w:styleId="70">
    <w:name w:val="Χαρακτήρας επικεφαλίδας 7"/>
    <w:basedOn w:val="a1"/>
    <w:link w:val="7"/>
    <w:uiPriority w:val="9"/>
    <w:semiHidden/>
    <w:rPr>
      <w:rFonts w:asciiTheme="majorHAnsi" w:eastAsiaTheme="majorEastAsia" w:hAnsiTheme="majorHAnsi" w:cstheme="majorBidi"/>
      <w:i/>
      <w:iCs/>
      <w:color w:val="404040" w:themeColor="text1" w:themeTint="BF"/>
    </w:rPr>
  </w:style>
  <w:style w:type="character" w:customStyle="1" w:styleId="80">
    <w:name w:val="Χαρακτήρας επικεφαλίδας 8"/>
    <w:basedOn w:val="a1"/>
    <w:link w:val="8"/>
    <w:uiPriority w:val="9"/>
    <w:semiHidden/>
    <w:rPr>
      <w:rFonts w:asciiTheme="majorHAnsi" w:eastAsiaTheme="majorEastAsia" w:hAnsiTheme="majorHAnsi" w:cstheme="majorBidi"/>
      <w:color w:val="404040" w:themeColor="text1" w:themeTint="BF"/>
      <w:sz w:val="20"/>
      <w:szCs w:val="20"/>
    </w:rPr>
  </w:style>
  <w:style w:type="character" w:customStyle="1" w:styleId="90">
    <w:name w:val="Χαρακτήρας επικεφαλίδας 9"/>
    <w:basedOn w:val="a1"/>
    <w:link w:val="9"/>
    <w:uiPriority w:val="9"/>
    <w:semiHidden/>
    <w:rPr>
      <w:rFonts w:asciiTheme="majorHAnsi" w:eastAsiaTheme="majorEastAsia" w:hAnsiTheme="majorHAnsi" w:cstheme="majorBidi"/>
      <w:i/>
      <w:iCs/>
      <w:color w:val="404040" w:themeColor="text1" w:themeTint="BF"/>
      <w:sz w:val="20"/>
      <w:szCs w:val="20"/>
    </w:rPr>
  </w:style>
  <w:style w:type="character" w:styleId="a6">
    <w:name w:val="Subtle Emphasis"/>
    <w:basedOn w:val="a1"/>
    <w:uiPriority w:val="19"/>
    <w:qFormat/>
    <w:rPr>
      <w:i/>
      <w:iCs/>
      <w:color w:val="404040" w:themeColor="text1" w:themeTint="BF"/>
    </w:rPr>
  </w:style>
  <w:style w:type="character" w:styleId="a7">
    <w:name w:val="Emphasis"/>
    <w:basedOn w:val="a1"/>
    <w:uiPriority w:val="20"/>
    <w:qFormat/>
    <w:rPr>
      <w:i/>
      <w:iCs/>
      <w:color w:val="auto"/>
    </w:rPr>
  </w:style>
  <w:style w:type="character" w:styleId="a8">
    <w:name w:val="Intense Emphasis"/>
    <w:basedOn w:val="a1"/>
    <w:uiPriority w:val="21"/>
    <w:qFormat/>
    <w:rPr>
      <w:b/>
      <w:bCs/>
      <w:i/>
      <w:iCs/>
      <w:caps/>
    </w:rPr>
  </w:style>
  <w:style w:type="character" w:styleId="a9">
    <w:name w:val="Strong"/>
    <w:basedOn w:val="a1"/>
    <w:uiPriority w:val="22"/>
    <w:qFormat/>
    <w:rPr>
      <w:b/>
      <w:bCs/>
      <w:color w:val="000000" w:themeColor="text1"/>
    </w:rPr>
  </w:style>
  <w:style w:type="paragraph" w:styleId="aa">
    <w:name w:val="Quote"/>
    <w:basedOn w:val="a"/>
    <w:next w:val="a"/>
    <w:link w:val="Char1"/>
    <w:uiPriority w:val="29"/>
    <w:qFormat/>
    <w:pPr>
      <w:spacing w:before="160"/>
      <w:ind w:left="720" w:right="720"/>
    </w:pPr>
    <w:rPr>
      <w:i/>
      <w:iCs/>
      <w:color w:val="000000" w:themeColor="text1"/>
    </w:rPr>
  </w:style>
  <w:style w:type="character" w:customStyle="1" w:styleId="Char1">
    <w:name w:val="Απόσπασμα Char"/>
    <w:basedOn w:val="a1"/>
    <w:link w:val="aa"/>
    <w:uiPriority w:val="29"/>
    <w:rPr>
      <w:i/>
      <w:iCs/>
      <w:color w:val="000000" w:themeColor="text1"/>
    </w:rPr>
  </w:style>
  <w:style w:type="paragraph" w:styleId="ab">
    <w:name w:val="Intense Quote"/>
    <w:basedOn w:val="a"/>
    <w:next w:val="a"/>
    <w:link w:val="Char2"/>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har2">
    <w:name w:val="Έντονο απόσπ. Char"/>
    <w:basedOn w:val="a1"/>
    <w:link w:val="ab"/>
    <w:uiPriority w:val="30"/>
    <w:rPr>
      <w:color w:val="000000" w:themeColor="text1"/>
      <w:shd w:val="clear" w:color="auto" w:fill="F2F2F2" w:themeFill="background1" w:themeFillShade="F2"/>
    </w:rPr>
  </w:style>
  <w:style w:type="character" w:styleId="ac">
    <w:name w:val="Subtle Reference"/>
    <w:basedOn w:val="a1"/>
    <w:uiPriority w:val="31"/>
    <w:qFormat/>
    <w:rPr>
      <w:smallCaps/>
      <w:color w:val="404040" w:themeColor="text1" w:themeTint="BF"/>
      <w:u w:val="single" w:color="7F7F7F" w:themeColor="text1" w:themeTint="80"/>
    </w:rPr>
  </w:style>
  <w:style w:type="character" w:styleId="ad">
    <w:name w:val="Intense Reference"/>
    <w:basedOn w:val="a1"/>
    <w:uiPriority w:val="32"/>
    <w:qFormat/>
    <w:rPr>
      <w:b/>
      <w:bCs/>
      <w:smallCaps/>
      <w:u w:val="single"/>
    </w:rPr>
  </w:style>
  <w:style w:type="character" w:styleId="ae">
    <w:name w:val="Book Title"/>
    <w:basedOn w:val="a1"/>
    <w:uiPriority w:val="33"/>
    <w:qFormat/>
    <w:rPr>
      <w:b w:val="0"/>
      <w:bCs w:val="0"/>
      <w:smallCaps/>
      <w:spacing w:val="5"/>
    </w:rPr>
  </w:style>
  <w:style w:type="paragraph" w:customStyle="1" w:styleId="af">
    <w:name w:val="λεζάντα"/>
    <w:basedOn w:val="a"/>
    <w:next w:val="a"/>
    <w:uiPriority w:val="35"/>
    <w:semiHidden/>
    <w:unhideWhenUsed/>
    <w:qFormat/>
    <w:pPr>
      <w:spacing w:after="200" w:line="240" w:lineRule="auto"/>
    </w:pPr>
    <w:rPr>
      <w:i/>
      <w:iCs/>
      <w:color w:val="323232" w:themeColor="text2"/>
      <w:sz w:val="18"/>
      <w:szCs w:val="18"/>
    </w:rPr>
  </w:style>
  <w:style w:type="paragraph" w:customStyle="1" w:styleId="af0">
    <w:name w:val="Επικεφαλίδα πίνακα περιεχομένων"/>
    <w:basedOn w:val="1"/>
    <w:next w:val="a"/>
    <w:uiPriority w:val="39"/>
    <w:semiHidden/>
    <w:unhideWhenUsed/>
    <w:qFormat/>
    <w:pPr>
      <w:outlineLvl w:val="9"/>
    </w:pPr>
  </w:style>
  <w:style w:type="paragraph" w:styleId="af1">
    <w:name w:val="No Spacing"/>
    <w:link w:val="Char3"/>
    <w:uiPriority w:val="1"/>
    <w:qFormat/>
    <w:pPr>
      <w:spacing w:after="0" w:line="240" w:lineRule="auto"/>
    </w:pPr>
  </w:style>
  <w:style w:type="paragraph" w:styleId="a0">
    <w:name w:val="List Paragraph"/>
    <w:basedOn w:val="a"/>
    <w:link w:val="Char4"/>
    <w:uiPriority w:val="34"/>
    <w:qFormat/>
    <w:pPr>
      <w:ind w:left="720"/>
      <w:contextualSpacing/>
    </w:pPr>
  </w:style>
  <w:style w:type="character" w:customStyle="1" w:styleId="Char3">
    <w:name w:val="Χωρίς διάστιχο Char"/>
    <w:basedOn w:val="a1"/>
    <w:link w:val="af1"/>
    <w:uiPriority w:val="1"/>
    <w:rsid w:val="007955B3"/>
  </w:style>
  <w:style w:type="character" w:customStyle="1" w:styleId="1Char">
    <w:name w:val="Επικεφαλίδα 1 Char"/>
    <w:basedOn w:val="a1"/>
    <w:link w:val="10"/>
    <w:uiPriority w:val="99"/>
    <w:rsid w:val="00644932"/>
    <w:rPr>
      <w:rFonts w:ascii="Cambria" w:eastAsiaTheme="minorHAnsi" w:hAnsi="Cambria" w:cs="Calibri"/>
      <w:bCs/>
      <w:color w:val="FF0000"/>
      <w:lang w:eastAsia="en-US"/>
    </w:rPr>
  </w:style>
  <w:style w:type="character" w:customStyle="1" w:styleId="3Char">
    <w:name w:val="Επικεφαλίδα 3 Char"/>
    <w:basedOn w:val="a1"/>
    <w:link w:val="30"/>
    <w:uiPriority w:val="9"/>
    <w:rsid w:val="007955B3"/>
    <w:rPr>
      <w:rFonts w:ascii="Calibri" w:eastAsia="Times New Roman" w:hAnsi="Calibri" w:cs="Times New Roman"/>
      <w:lang w:eastAsia="en-US"/>
    </w:rPr>
  </w:style>
  <w:style w:type="table" w:customStyle="1" w:styleId="1-11">
    <w:name w:val="Πίνακας 1 με ανοιχτόχρωμο πλέγμα - Έμφαση 11"/>
    <w:basedOn w:val="a2"/>
    <w:uiPriority w:val="46"/>
    <w:rsid w:val="007955B3"/>
    <w:pPr>
      <w:spacing w:after="0" w:line="240" w:lineRule="auto"/>
    </w:pPr>
    <w:rPr>
      <w:rFonts w:ascii="Times New Roman" w:eastAsia="Times New Roman" w:hAnsi="Times New Roman" w:cs="Times New Roman"/>
      <w:lang w:val="en-US" w:eastAsia="en-US"/>
    </w:r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paragraph" w:styleId="af2">
    <w:name w:val="footer"/>
    <w:basedOn w:val="a"/>
    <w:link w:val="Char5"/>
    <w:uiPriority w:val="99"/>
    <w:rsid w:val="0033704E"/>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character" w:customStyle="1" w:styleId="Char5">
    <w:name w:val="Υποσέλιδο Char"/>
    <w:basedOn w:val="a1"/>
    <w:link w:val="af2"/>
    <w:uiPriority w:val="99"/>
    <w:rsid w:val="0033704E"/>
    <w:rPr>
      <w:rFonts w:ascii="Times New Roman" w:eastAsia="Times New Roman" w:hAnsi="Times New Roman" w:cs="Times New Roman"/>
      <w:sz w:val="24"/>
      <w:szCs w:val="24"/>
      <w:lang w:val="en-US" w:eastAsia="en-US"/>
    </w:rPr>
  </w:style>
  <w:style w:type="paragraph" w:styleId="af3">
    <w:name w:val="header"/>
    <w:basedOn w:val="a"/>
    <w:link w:val="Char6"/>
    <w:uiPriority w:val="99"/>
    <w:unhideWhenUsed/>
    <w:rsid w:val="00706E70"/>
    <w:pPr>
      <w:tabs>
        <w:tab w:val="center" w:pos="4153"/>
        <w:tab w:val="right" w:pos="8306"/>
      </w:tabs>
      <w:spacing w:after="0" w:line="240" w:lineRule="auto"/>
    </w:pPr>
  </w:style>
  <w:style w:type="character" w:customStyle="1" w:styleId="Char6">
    <w:name w:val="Κεφαλίδα Char"/>
    <w:basedOn w:val="a1"/>
    <w:link w:val="af3"/>
    <w:uiPriority w:val="99"/>
    <w:rsid w:val="00706E70"/>
  </w:style>
  <w:style w:type="paragraph" w:styleId="af4">
    <w:name w:val="Balloon Text"/>
    <w:basedOn w:val="a"/>
    <w:link w:val="Char7"/>
    <w:uiPriority w:val="99"/>
    <w:semiHidden/>
    <w:unhideWhenUsed/>
    <w:rsid w:val="005C4E0A"/>
    <w:pPr>
      <w:spacing w:after="0" w:line="240" w:lineRule="auto"/>
    </w:pPr>
    <w:rPr>
      <w:rFonts w:ascii="Segoe UI" w:hAnsi="Segoe UI" w:cs="Segoe UI"/>
      <w:sz w:val="18"/>
      <w:szCs w:val="18"/>
    </w:rPr>
  </w:style>
  <w:style w:type="character" w:customStyle="1" w:styleId="Char7">
    <w:name w:val="Κείμενο πλαισίου Char"/>
    <w:basedOn w:val="a1"/>
    <w:link w:val="af4"/>
    <w:uiPriority w:val="99"/>
    <w:semiHidden/>
    <w:rsid w:val="005C4E0A"/>
    <w:rPr>
      <w:rFonts w:ascii="Segoe UI" w:hAnsi="Segoe UI" w:cs="Segoe UI"/>
      <w:sz w:val="18"/>
      <w:szCs w:val="18"/>
    </w:rPr>
  </w:style>
  <w:style w:type="paragraph" w:styleId="af5">
    <w:name w:val="TOC Heading"/>
    <w:basedOn w:val="10"/>
    <w:next w:val="a"/>
    <w:uiPriority w:val="39"/>
    <w:unhideWhenUsed/>
    <w:qFormat/>
    <w:rsid w:val="002F55FB"/>
    <w:pPr>
      <w:keepLines/>
      <w:spacing w:before="240" w:line="259" w:lineRule="auto"/>
      <w:ind w:left="0" w:firstLine="0"/>
      <w:outlineLvl w:val="9"/>
    </w:pPr>
    <w:rPr>
      <w:rFonts w:asciiTheme="majorHAnsi" w:eastAsiaTheme="majorEastAsia" w:hAnsiTheme="majorHAnsi" w:cstheme="majorBidi"/>
      <w:b/>
      <w:bCs w:val="0"/>
      <w:color w:val="B35E06" w:themeColor="accent1" w:themeShade="BF"/>
      <w:sz w:val="32"/>
      <w:szCs w:val="32"/>
      <w:lang w:eastAsia="el-GR"/>
    </w:rPr>
  </w:style>
  <w:style w:type="paragraph" w:styleId="12">
    <w:name w:val="toc 1"/>
    <w:basedOn w:val="a"/>
    <w:next w:val="a"/>
    <w:autoRedefine/>
    <w:uiPriority w:val="39"/>
    <w:unhideWhenUsed/>
    <w:rsid w:val="00107CBC"/>
    <w:pPr>
      <w:tabs>
        <w:tab w:val="left" w:pos="426"/>
        <w:tab w:val="right" w:leader="dot" w:pos="9350"/>
      </w:tabs>
      <w:spacing w:after="100"/>
      <w:jc w:val="both"/>
    </w:pPr>
  </w:style>
  <w:style w:type="character" w:styleId="-">
    <w:name w:val="Hyperlink"/>
    <w:basedOn w:val="a1"/>
    <w:uiPriority w:val="99"/>
    <w:unhideWhenUsed/>
    <w:rsid w:val="002F55FB"/>
    <w:rPr>
      <w:color w:val="6B9F25" w:themeColor="hyperlink"/>
      <w:u w:val="single"/>
    </w:rPr>
  </w:style>
  <w:style w:type="paragraph" w:styleId="af6">
    <w:name w:val="Body Text"/>
    <w:basedOn w:val="a"/>
    <w:link w:val="Char8"/>
    <w:uiPriority w:val="99"/>
    <w:rsid w:val="000E646E"/>
    <w:pPr>
      <w:spacing w:after="0" w:line="240" w:lineRule="auto"/>
      <w:jc w:val="both"/>
    </w:pPr>
    <w:rPr>
      <w:rFonts w:ascii="Times New Roman" w:eastAsia="Times New Roman" w:hAnsi="Times New Roman" w:cs="Times New Roman"/>
      <w:sz w:val="24"/>
      <w:szCs w:val="24"/>
      <w:lang w:val="en-US" w:eastAsia="en-US"/>
    </w:rPr>
  </w:style>
  <w:style w:type="character" w:customStyle="1" w:styleId="Char8">
    <w:name w:val="Σώμα κειμένου Char"/>
    <w:basedOn w:val="a1"/>
    <w:link w:val="af6"/>
    <w:uiPriority w:val="99"/>
    <w:rsid w:val="000E646E"/>
    <w:rPr>
      <w:rFonts w:ascii="Times New Roman" w:eastAsia="Times New Roman" w:hAnsi="Times New Roman" w:cs="Times New Roman"/>
      <w:sz w:val="24"/>
      <w:szCs w:val="24"/>
      <w:lang w:val="en-US" w:eastAsia="en-US"/>
    </w:rPr>
  </w:style>
  <w:style w:type="character" w:customStyle="1" w:styleId="4Char">
    <w:name w:val="Επικεφαλίδα 4 Char"/>
    <w:basedOn w:val="a1"/>
    <w:link w:val="40"/>
    <w:uiPriority w:val="9"/>
    <w:rsid w:val="00E274FE"/>
    <w:rPr>
      <w:rFonts w:asciiTheme="majorHAnsi" w:eastAsiaTheme="majorEastAsia" w:hAnsiTheme="majorHAnsi" w:cstheme="majorBidi"/>
      <w:i/>
      <w:iCs/>
      <w:color w:val="B35E06" w:themeColor="accent1" w:themeShade="BF"/>
    </w:rPr>
  </w:style>
  <w:style w:type="paragraph" w:styleId="22">
    <w:name w:val="Body Text 2"/>
    <w:basedOn w:val="a"/>
    <w:link w:val="2Char0"/>
    <w:uiPriority w:val="99"/>
    <w:semiHidden/>
    <w:unhideWhenUsed/>
    <w:rsid w:val="00E274FE"/>
    <w:pPr>
      <w:spacing w:after="120" w:line="480" w:lineRule="auto"/>
    </w:pPr>
  </w:style>
  <w:style w:type="character" w:customStyle="1" w:styleId="2Char0">
    <w:name w:val="Σώμα κείμενου 2 Char"/>
    <w:basedOn w:val="a1"/>
    <w:link w:val="22"/>
    <w:uiPriority w:val="99"/>
    <w:semiHidden/>
    <w:rsid w:val="00E274FE"/>
  </w:style>
  <w:style w:type="table" w:styleId="af7">
    <w:name w:val="Table Grid"/>
    <w:basedOn w:val="a2"/>
    <w:uiPriority w:val="39"/>
    <w:rsid w:val="005A2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laceholder Text"/>
    <w:basedOn w:val="a1"/>
    <w:uiPriority w:val="99"/>
    <w:semiHidden/>
    <w:rsid w:val="00DB3DA9"/>
    <w:rPr>
      <w:color w:val="808080"/>
    </w:rPr>
  </w:style>
  <w:style w:type="paragraph" w:styleId="Web">
    <w:name w:val="Normal (Web)"/>
    <w:basedOn w:val="a"/>
    <w:unhideWhenUsed/>
    <w:rsid w:val="009553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Επικεφαλίδα 2 Char"/>
    <w:basedOn w:val="a1"/>
    <w:link w:val="20"/>
    <w:uiPriority w:val="9"/>
    <w:rsid w:val="00EB5843"/>
    <w:rPr>
      <w:rFonts w:asciiTheme="majorHAnsi" w:eastAsiaTheme="majorEastAsia" w:hAnsiTheme="majorHAnsi" w:cstheme="majorBidi"/>
      <w:color w:val="B35E06" w:themeColor="accent1" w:themeShade="BF"/>
      <w:sz w:val="26"/>
      <w:szCs w:val="26"/>
    </w:rPr>
  </w:style>
  <w:style w:type="paragraph" w:styleId="23">
    <w:name w:val="toc 2"/>
    <w:basedOn w:val="a"/>
    <w:next w:val="a"/>
    <w:autoRedefine/>
    <w:uiPriority w:val="39"/>
    <w:unhideWhenUsed/>
    <w:rsid w:val="00382EB2"/>
    <w:pPr>
      <w:tabs>
        <w:tab w:val="left" w:pos="426"/>
        <w:tab w:val="right" w:leader="dot" w:pos="9061"/>
      </w:tabs>
      <w:spacing w:after="100"/>
      <w:ind w:left="426"/>
    </w:pPr>
  </w:style>
  <w:style w:type="character" w:customStyle="1" w:styleId="UnresolvedMention1">
    <w:name w:val="Unresolved Mention1"/>
    <w:basedOn w:val="a1"/>
    <w:uiPriority w:val="99"/>
    <w:semiHidden/>
    <w:unhideWhenUsed/>
    <w:rsid w:val="00E206ED"/>
    <w:rPr>
      <w:color w:val="605E5C"/>
      <w:shd w:val="clear" w:color="auto" w:fill="E1DFDD"/>
    </w:rPr>
  </w:style>
  <w:style w:type="character" w:styleId="af9">
    <w:name w:val="annotation reference"/>
    <w:basedOn w:val="a1"/>
    <w:uiPriority w:val="99"/>
    <w:semiHidden/>
    <w:unhideWhenUsed/>
    <w:rsid w:val="006F3611"/>
    <w:rPr>
      <w:sz w:val="16"/>
      <w:szCs w:val="16"/>
    </w:rPr>
  </w:style>
  <w:style w:type="paragraph" w:styleId="afa">
    <w:name w:val="annotation text"/>
    <w:basedOn w:val="a"/>
    <w:link w:val="Char9"/>
    <w:uiPriority w:val="99"/>
    <w:unhideWhenUsed/>
    <w:rsid w:val="006F3611"/>
    <w:pPr>
      <w:spacing w:line="240" w:lineRule="auto"/>
    </w:pPr>
    <w:rPr>
      <w:sz w:val="20"/>
      <w:szCs w:val="20"/>
    </w:rPr>
  </w:style>
  <w:style w:type="character" w:customStyle="1" w:styleId="Char9">
    <w:name w:val="Κείμενο σχολίου Char"/>
    <w:basedOn w:val="a1"/>
    <w:link w:val="afa"/>
    <w:uiPriority w:val="99"/>
    <w:rsid w:val="006F3611"/>
    <w:rPr>
      <w:sz w:val="20"/>
      <w:szCs w:val="20"/>
    </w:rPr>
  </w:style>
  <w:style w:type="paragraph" w:styleId="afb">
    <w:name w:val="annotation subject"/>
    <w:basedOn w:val="afa"/>
    <w:next w:val="afa"/>
    <w:link w:val="Chara"/>
    <w:uiPriority w:val="99"/>
    <w:semiHidden/>
    <w:unhideWhenUsed/>
    <w:rsid w:val="006F3611"/>
    <w:rPr>
      <w:b/>
      <w:bCs/>
    </w:rPr>
  </w:style>
  <w:style w:type="character" w:customStyle="1" w:styleId="Chara">
    <w:name w:val="Θέμα σχολίου Char"/>
    <w:basedOn w:val="Char9"/>
    <w:link w:val="afb"/>
    <w:uiPriority w:val="99"/>
    <w:semiHidden/>
    <w:rsid w:val="006F3611"/>
    <w:rPr>
      <w:b/>
      <w:bCs/>
      <w:sz w:val="20"/>
      <w:szCs w:val="20"/>
    </w:rPr>
  </w:style>
  <w:style w:type="paragraph" w:customStyle="1" w:styleId="Default">
    <w:name w:val="Default"/>
    <w:rsid w:val="00CC3C32"/>
    <w:pPr>
      <w:autoSpaceDE w:val="0"/>
      <w:autoSpaceDN w:val="0"/>
      <w:adjustRightInd w:val="0"/>
      <w:spacing w:after="0" w:line="240" w:lineRule="auto"/>
    </w:pPr>
    <w:rPr>
      <w:rFonts w:ascii="Calibri" w:eastAsiaTheme="minorHAnsi" w:hAnsi="Calibri" w:cs="Calibri"/>
      <w:color w:val="000000"/>
      <w:sz w:val="24"/>
      <w:szCs w:val="24"/>
      <w:lang w:val="en-GB" w:eastAsia="en-US"/>
    </w:rPr>
  </w:style>
  <w:style w:type="paragraph" w:customStyle="1" w:styleId="paragraph">
    <w:name w:val="paragraph"/>
    <w:basedOn w:val="a"/>
    <w:rsid w:val="00CC3C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1"/>
    <w:rsid w:val="00CC3C32"/>
  </w:style>
  <w:style w:type="character" w:customStyle="1" w:styleId="eop">
    <w:name w:val="eop"/>
    <w:basedOn w:val="a1"/>
    <w:rsid w:val="00CC3C32"/>
  </w:style>
  <w:style w:type="character" w:customStyle="1" w:styleId="UnresolvedMention2">
    <w:name w:val="Unresolved Mention2"/>
    <w:basedOn w:val="a1"/>
    <w:uiPriority w:val="99"/>
    <w:semiHidden/>
    <w:unhideWhenUsed/>
    <w:rsid w:val="006E114F"/>
    <w:rPr>
      <w:color w:val="605E5C"/>
      <w:shd w:val="clear" w:color="auto" w:fill="E1DFDD"/>
    </w:rPr>
  </w:style>
  <w:style w:type="paragraph" w:styleId="32">
    <w:name w:val="toc 3"/>
    <w:basedOn w:val="a"/>
    <w:next w:val="a"/>
    <w:autoRedefine/>
    <w:uiPriority w:val="39"/>
    <w:unhideWhenUsed/>
    <w:rsid w:val="00B503C1"/>
    <w:pPr>
      <w:spacing w:after="100"/>
      <w:ind w:left="440"/>
    </w:pPr>
  </w:style>
  <w:style w:type="paragraph" w:styleId="afc">
    <w:name w:val="Revision"/>
    <w:hidden/>
    <w:uiPriority w:val="99"/>
    <w:semiHidden/>
    <w:rsid w:val="00391926"/>
    <w:pPr>
      <w:spacing w:after="0" w:line="240" w:lineRule="auto"/>
    </w:pPr>
  </w:style>
  <w:style w:type="character" w:customStyle="1" w:styleId="Char4">
    <w:name w:val="Παράγραφος λίστας Char"/>
    <w:basedOn w:val="a1"/>
    <w:link w:val="a0"/>
    <w:uiPriority w:val="34"/>
    <w:rsid w:val="00C26898"/>
  </w:style>
  <w:style w:type="character" w:styleId="afd">
    <w:name w:val="Unresolved Mention"/>
    <w:basedOn w:val="a1"/>
    <w:uiPriority w:val="99"/>
    <w:semiHidden/>
    <w:unhideWhenUsed/>
    <w:rsid w:val="00927B43"/>
    <w:rPr>
      <w:color w:val="605E5C"/>
      <w:shd w:val="clear" w:color="auto" w:fill="E1DFDD"/>
    </w:rPr>
  </w:style>
  <w:style w:type="character" w:styleId="-0">
    <w:name w:val="FollowedHyperlink"/>
    <w:basedOn w:val="a1"/>
    <w:uiPriority w:val="99"/>
    <w:semiHidden/>
    <w:unhideWhenUsed/>
    <w:rsid w:val="00927B43"/>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184721">
      <w:bodyDiv w:val="1"/>
      <w:marLeft w:val="0"/>
      <w:marRight w:val="0"/>
      <w:marTop w:val="0"/>
      <w:marBottom w:val="0"/>
      <w:divBdr>
        <w:top w:val="none" w:sz="0" w:space="0" w:color="auto"/>
        <w:left w:val="none" w:sz="0" w:space="0" w:color="auto"/>
        <w:bottom w:val="none" w:sz="0" w:space="0" w:color="auto"/>
        <w:right w:val="none" w:sz="0" w:space="0" w:color="auto"/>
      </w:divBdr>
    </w:div>
    <w:div w:id="494541659">
      <w:bodyDiv w:val="1"/>
      <w:marLeft w:val="0"/>
      <w:marRight w:val="0"/>
      <w:marTop w:val="0"/>
      <w:marBottom w:val="0"/>
      <w:divBdr>
        <w:top w:val="none" w:sz="0" w:space="0" w:color="auto"/>
        <w:left w:val="none" w:sz="0" w:space="0" w:color="auto"/>
        <w:bottom w:val="none" w:sz="0" w:space="0" w:color="auto"/>
        <w:right w:val="none" w:sz="0" w:space="0" w:color="auto"/>
      </w:divBdr>
    </w:div>
    <w:div w:id="819153030">
      <w:bodyDiv w:val="1"/>
      <w:marLeft w:val="0"/>
      <w:marRight w:val="0"/>
      <w:marTop w:val="0"/>
      <w:marBottom w:val="0"/>
      <w:divBdr>
        <w:top w:val="none" w:sz="0" w:space="0" w:color="auto"/>
        <w:left w:val="none" w:sz="0" w:space="0" w:color="auto"/>
        <w:bottom w:val="none" w:sz="0" w:space="0" w:color="auto"/>
        <w:right w:val="none" w:sz="0" w:space="0" w:color="auto"/>
      </w:divBdr>
    </w:div>
    <w:div w:id="857432468">
      <w:bodyDiv w:val="1"/>
      <w:marLeft w:val="0"/>
      <w:marRight w:val="0"/>
      <w:marTop w:val="0"/>
      <w:marBottom w:val="0"/>
      <w:divBdr>
        <w:top w:val="none" w:sz="0" w:space="0" w:color="auto"/>
        <w:left w:val="none" w:sz="0" w:space="0" w:color="auto"/>
        <w:bottom w:val="none" w:sz="0" w:space="0" w:color="auto"/>
        <w:right w:val="none" w:sz="0" w:space="0" w:color="auto"/>
      </w:divBdr>
    </w:div>
    <w:div w:id="1008369559">
      <w:bodyDiv w:val="1"/>
      <w:marLeft w:val="0"/>
      <w:marRight w:val="0"/>
      <w:marTop w:val="0"/>
      <w:marBottom w:val="0"/>
      <w:divBdr>
        <w:top w:val="none" w:sz="0" w:space="0" w:color="auto"/>
        <w:left w:val="none" w:sz="0" w:space="0" w:color="auto"/>
        <w:bottom w:val="none" w:sz="0" w:space="0" w:color="auto"/>
        <w:right w:val="none" w:sz="0" w:space="0" w:color="auto"/>
      </w:divBdr>
    </w:div>
    <w:div w:id="1278833330">
      <w:bodyDiv w:val="1"/>
      <w:marLeft w:val="0"/>
      <w:marRight w:val="0"/>
      <w:marTop w:val="0"/>
      <w:marBottom w:val="0"/>
      <w:divBdr>
        <w:top w:val="none" w:sz="0" w:space="0" w:color="auto"/>
        <w:left w:val="none" w:sz="0" w:space="0" w:color="auto"/>
        <w:bottom w:val="none" w:sz="0" w:space="0" w:color="auto"/>
        <w:right w:val="none" w:sz="0" w:space="0" w:color="auto"/>
      </w:divBdr>
    </w:div>
    <w:div w:id="1425344511">
      <w:bodyDiv w:val="1"/>
      <w:marLeft w:val="0"/>
      <w:marRight w:val="0"/>
      <w:marTop w:val="0"/>
      <w:marBottom w:val="0"/>
      <w:divBdr>
        <w:top w:val="none" w:sz="0" w:space="0" w:color="auto"/>
        <w:left w:val="none" w:sz="0" w:space="0" w:color="auto"/>
        <w:bottom w:val="none" w:sz="0" w:space="0" w:color="auto"/>
        <w:right w:val="none" w:sz="0" w:space="0" w:color="auto"/>
      </w:divBdr>
    </w:div>
    <w:div w:id="1476025951">
      <w:bodyDiv w:val="1"/>
      <w:marLeft w:val="0"/>
      <w:marRight w:val="0"/>
      <w:marTop w:val="0"/>
      <w:marBottom w:val="0"/>
      <w:divBdr>
        <w:top w:val="none" w:sz="0" w:space="0" w:color="auto"/>
        <w:left w:val="none" w:sz="0" w:space="0" w:color="auto"/>
        <w:bottom w:val="none" w:sz="0" w:space="0" w:color="auto"/>
        <w:right w:val="none" w:sz="0" w:space="0" w:color="auto"/>
      </w:divBdr>
    </w:div>
    <w:div w:id="1753160350">
      <w:bodyDiv w:val="1"/>
      <w:marLeft w:val="0"/>
      <w:marRight w:val="0"/>
      <w:marTop w:val="0"/>
      <w:marBottom w:val="0"/>
      <w:divBdr>
        <w:top w:val="none" w:sz="0" w:space="0" w:color="auto"/>
        <w:left w:val="none" w:sz="0" w:space="0" w:color="auto"/>
        <w:bottom w:val="none" w:sz="0" w:space="0" w:color="auto"/>
        <w:right w:val="none" w:sz="0" w:space="0" w:color="auto"/>
      </w:divBdr>
    </w:div>
    <w:div w:id="1891257949">
      <w:bodyDiv w:val="1"/>
      <w:marLeft w:val="0"/>
      <w:marRight w:val="0"/>
      <w:marTop w:val="0"/>
      <w:marBottom w:val="0"/>
      <w:divBdr>
        <w:top w:val="none" w:sz="0" w:space="0" w:color="auto"/>
        <w:left w:val="none" w:sz="0" w:space="0" w:color="auto"/>
        <w:bottom w:val="none" w:sz="0" w:space="0" w:color="auto"/>
        <w:right w:val="none" w:sz="0" w:space="0" w:color="auto"/>
      </w:divBdr>
    </w:div>
    <w:div w:id="1927034166">
      <w:bodyDiv w:val="1"/>
      <w:marLeft w:val="0"/>
      <w:marRight w:val="0"/>
      <w:marTop w:val="0"/>
      <w:marBottom w:val="0"/>
      <w:divBdr>
        <w:top w:val="none" w:sz="0" w:space="0" w:color="auto"/>
        <w:left w:val="none" w:sz="0" w:space="0" w:color="auto"/>
        <w:bottom w:val="none" w:sz="0" w:space="0" w:color="auto"/>
        <w:right w:val="none" w:sz="0" w:space="0" w:color="auto"/>
      </w:divBdr>
      <w:divsChild>
        <w:div w:id="1901943648">
          <w:marLeft w:val="806"/>
          <w:marRight w:val="0"/>
          <w:marTop w:val="200"/>
          <w:marBottom w:val="60"/>
          <w:divBdr>
            <w:top w:val="none" w:sz="0" w:space="0" w:color="auto"/>
            <w:left w:val="none" w:sz="0" w:space="0" w:color="auto"/>
            <w:bottom w:val="none" w:sz="0" w:space="0" w:color="auto"/>
            <w:right w:val="none" w:sz="0" w:space="0" w:color="auto"/>
          </w:divBdr>
        </w:div>
        <w:div w:id="1729913432">
          <w:marLeft w:val="806"/>
          <w:marRight w:val="0"/>
          <w:marTop w:val="200"/>
          <w:marBottom w:val="60"/>
          <w:divBdr>
            <w:top w:val="none" w:sz="0" w:space="0" w:color="auto"/>
            <w:left w:val="none" w:sz="0" w:space="0" w:color="auto"/>
            <w:bottom w:val="none" w:sz="0" w:space="0" w:color="auto"/>
            <w:right w:val="none" w:sz="0" w:space="0" w:color="auto"/>
          </w:divBdr>
        </w:div>
        <w:div w:id="2139763699">
          <w:marLeft w:val="806"/>
          <w:marRight w:val="0"/>
          <w:marTop w:val="200"/>
          <w:marBottom w:val="60"/>
          <w:divBdr>
            <w:top w:val="none" w:sz="0" w:space="0" w:color="auto"/>
            <w:left w:val="none" w:sz="0" w:space="0" w:color="auto"/>
            <w:bottom w:val="none" w:sz="0" w:space="0" w:color="auto"/>
            <w:right w:val="none" w:sz="0" w:space="0" w:color="auto"/>
          </w:divBdr>
        </w:div>
        <w:div w:id="2038192277">
          <w:marLeft w:val="806"/>
          <w:marRight w:val="0"/>
          <w:marTop w:val="200"/>
          <w:marBottom w:val="60"/>
          <w:divBdr>
            <w:top w:val="none" w:sz="0" w:space="0" w:color="auto"/>
            <w:left w:val="none" w:sz="0" w:space="0" w:color="auto"/>
            <w:bottom w:val="none" w:sz="0" w:space="0" w:color="auto"/>
            <w:right w:val="none" w:sz="0" w:space="0" w:color="auto"/>
          </w:divBdr>
        </w:div>
        <w:div w:id="525103045">
          <w:marLeft w:val="806"/>
          <w:marRight w:val="0"/>
          <w:marTop w:val="200"/>
          <w:marBottom w:val="60"/>
          <w:divBdr>
            <w:top w:val="none" w:sz="0" w:space="0" w:color="auto"/>
            <w:left w:val="none" w:sz="0" w:space="0" w:color="auto"/>
            <w:bottom w:val="none" w:sz="0" w:space="0" w:color="auto"/>
            <w:right w:val="none" w:sz="0" w:space="0" w:color="auto"/>
          </w:divBdr>
        </w:div>
        <w:div w:id="551624362">
          <w:marLeft w:val="806"/>
          <w:marRight w:val="0"/>
          <w:marTop w:val="20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www.auth.gr/services/" TargetMode="External"/><Relationship Id="rId39" Type="http://schemas.openxmlformats.org/officeDocument/2006/relationships/hyperlink" Target="https://www.auth.gr/university_unit/gym/" TargetMode="External"/><Relationship Id="rId21" Type="http://schemas.openxmlformats.org/officeDocument/2006/relationships/hyperlink" Target="http://qa.auth.gr" TargetMode="External"/><Relationship Id="rId34" Type="http://schemas.openxmlformats.org/officeDocument/2006/relationships/hyperlink" Target="https://dasta.auth.gr/cmsitem.aspx?id=577&amp;sid=3" TargetMode="External"/><Relationship Id="rId42" Type="http://schemas.openxmlformats.org/officeDocument/2006/relationships/hyperlink" Target="https://www.auth.gr/culture/" TargetMode="External"/><Relationship Id="rId47" Type="http://schemas.openxmlformats.org/officeDocument/2006/relationships/hyperlink" Target="https://www.auth.gr/committee/com-accessibility/" TargetMode="External"/><Relationship Id="rId50" Type="http://schemas.openxmlformats.org/officeDocument/2006/relationships/glossaryDocument" Target="glossary/document.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 TargetMode="External"/><Relationship Id="rId29" Type="http://schemas.openxmlformats.org/officeDocument/2006/relationships/hyperlink" Target="https://www.lib.auth.gr/" TargetMode="External"/><Relationship Id="rId11" Type="http://schemas.openxmlformats.org/officeDocument/2006/relationships/header" Target="header1.xml"/><Relationship Id="rId24" Type="http://schemas.openxmlformats.org/officeDocument/2006/relationships/hyperlink" Target="https://it.auth.gr/el/myAuth" TargetMode="External"/><Relationship Id="rId32" Type="http://schemas.openxmlformats.org/officeDocument/2006/relationships/hyperlink" Target="https://career.auth.gr/" TargetMode="External"/><Relationship Id="rId37" Type="http://schemas.openxmlformats.org/officeDocument/2006/relationships/hyperlink" Target="https://international-relations.auth.gr/" TargetMode="External"/><Relationship Id="rId40" Type="http://schemas.openxmlformats.org/officeDocument/2006/relationships/hyperlink" Target="https://www.auth.gr/university_unit/camping/" TargetMode="External"/><Relationship Id="rId45" Type="http://schemas.openxmlformats.org/officeDocument/2006/relationships/hyperlink" Target="https://www.auth.gr/committee/com-ccosa/"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ikee.lib.auth.gr/" TargetMode="External"/><Relationship Id="rId28" Type="http://schemas.openxmlformats.org/officeDocument/2006/relationships/hyperlink" Target="https://www.auth.gr/university_unit/pfe/" TargetMode="External"/><Relationship Id="rId36" Type="http://schemas.openxmlformats.org/officeDocument/2006/relationships/hyperlink" Target="https://eurep.auth.gr/"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sis.auth.gr/" TargetMode="External"/><Relationship Id="rId31" Type="http://schemas.openxmlformats.org/officeDocument/2006/relationships/hyperlink" Target="https://kesypsy.auth.gr/" TargetMode="External"/><Relationship Id="rId44" Type="http://schemas.openxmlformats.org/officeDocument/2006/relationships/hyperlink" Target="https://www.auth.gr/drugs_committee_info/"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s://it.auth.gr/el/netAccess/Wifi" TargetMode="External"/><Relationship Id="rId27" Type="http://schemas.openxmlformats.org/officeDocument/2006/relationships/hyperlink" Target="https://www.auth.gr/university_unit/pfl/" TargetMode="External"/><Relationship Id="rId30" Type="http://schemas.openxmlformats.org/officeDocument/2006/relationships/hyperlink" Target="https://studentaid.auth.gr/" TargetMode="External"/><Relationship Id="rId35" Type="http://schemas.openxmlformats.org/officeDocument/2006/relationships/hyperlink" Target="https://www.auth.gr/synigoros-tou-foititi/" TargetMode="External"/><Relationship Id="rId43" Type="http://schemas.openxmlformats.org/officeDocument/2006/relationships/hyperlink" Target="https://www.facebook.com/volunteercoordinationauth/" TargetMode="External"/><Relationship Id="rId48" Type="http://schemas.openxmlformats.org/officeDocument/2006/relationships/hyperlink" Target="https://www.auth.gr/committee/com-gaei/" TargetMode="Externa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yperlink" Target="https://kedima.auth.gr/" TargetMode="External"/><Relationship Id="rId25" Type="http://schemas.openxmlformats.org/officeDocument/2006/relationships/hyperlink" Target="https://classschedule.auth.gr/" TargetMode="External"/><Relationship Id="rId33" Type="http://schemas.openxmlformats.org/officeDocument/2006/relationships/hyperlink" Target="https://www.auth.gr/directorate/admin-gdty/admin-gpa/" TargetMode="External"/><Relationship Id="rId38" Type="http://schemas.openxmlformats.org/officeDocument/2006/relationships/hyperlink" Target="https://klirodotimata.auth.gr/general-info/" TargetMode="External"/><Relationship Id="rId46" Type="http://schemas.openxmlformats.org/officeDocument/2006/relationships/hyperlink" Target="https://www.auth.gr/committee/com-health/" TargetMode="External"/><Relationship Id="rId20" Type="http://schemas.openxmlformats.org/officeDocument/2006/relationships/hyperlink" Target="https://qa.auth.gr" TargetMode="External"/><Relationship Id="rId41" Type="http://schemas.openxmlformats.org/officeDocument/2006/relationships/hyperlink" Target="https://it.auth.gr/"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ta\AppData\Roaming\Microsoft\&#928;&#961;&#972;&#964;&#965;&#960;&#945;\&#931;&#967;&#949;&#948;&#943;&#945;&#963;&#951;%20&#945;&#957;&#945;&#966;&#959;&#961;&#940;&#962;%20(&#954;&#949;&#957;&#94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88573E3CE34ADEBAC1847C64EAA74F"/>
        <w:category>
          <w:name w:val="General"/>
          <w:gallery w:val="placeholder"/>
        </w:category>
        <w:types>
          <w:type w:val="bbPlcHdr"/>
        </w:types>
        <w:behaviors>
          <w:behavior w:val="content"/>
        </w:behaviors>
        <w:guid w:val="{2F091F9A-4583-4B9C-8296-6669AFC3E1DE}"/>
      </w:docPartPr>
      <w:docPartBody>
        <w:p w:rsidR="00AA5D50" w:rsidRDefault="00AA5D50" w:rsidP="00AA5D50">
          <w:pPr>
            <w:pStyle w:val="4F88573E3CE34ADEBAC1847C64EAA74F"/>
          </w:pPr>
          <w:r w:rsidRPr="00E060B2">
            <w:rPr>
              <w:rStyle w:val="a3"/>
            </w:rPr>
            <w:t>Choose an item.</w:t>
          </w:r>
        </w:p>
      </w:docPartBody>
    </w:docPart>
    <w:docPart>
      <w:docPartPr>
        <w:name w:val="1D44F66CCA9349958545EC0FEAAAADBB"/>
        <w:category>
          <w:name w:val="General"/>
          <w:gallery w:val="placeholder"/>
        </w:category>
        <w:types>
          <w:type w:val="bbPlcHdr"/>
        </w:types>
        <w:behaviors>
          <w:behavior w:val="content"/>
        </w:behaviors>
        <w:guid w:val="{83CC4F94-81BB-4069-AA46-035A1AB7034C}"/>
      </w:docPartPr>
      <w:docPartBody>
        <w:p w:rsidR="00DF2E9D" w:rsidRDefault="00DF2E9D" w:rsidP="00DF2E9D">
          <w:pPr>
            <w:pStyle w:val="1D44F66CCA9349958545EC0FEAAAADBB"/>
          </w:pPr>
          <w:r>
            <w:rPr>
              <w:rStyle w:val="a3"/>
            </w:rPr>
            <w:t>Choose an item.</w:t>
          </w:r>
        </w:p>
      </w:docPartBody>
    </w:docPart>
    <w:docPart>
      <w:docPartPr>
        <w:name w:val="785B32297E1C4643B38E7FD44DC47E11"/>
        <w:category>
          <w:name w:val="General"/>
          <w:gallery w:val="placeholder"/>
        </w:category>
        <w:types>
          <w:type w:val="bbPlcHdr"/>
        </w:types>
        <w:behaviors>
          <w:behavior w:val="content"/>
        </w:behaviors>
        <w:guid w:val="{A3ACF213-A1A4-416D-B7D6-AF58E8775BE8}"/>
      </w:docPartPr>
      <w:docPartBody>
        <w:p w:rsidR="00DF2E9D" w:rsidRDefault="00DF2E9D" w:rsidP="00DF2E9D">
          <w:pPr>
            <w:pStyle w:val="785B32297E1C4643B38E7FD44DC47E11"/>
          </w:pPr>
          <w:r>
            <w:rPr>
              <w:rStyle w:val="a3"/>
            </w:rPr>
            <w:t>Choose an item.</w:t>
          </w:r>
        </w:p>
      </w:docPartBody>
    </w:docPart>
    <w:docPart>
      <w:docPartPr>
        <w:name w:val="C30A37C2CD5549EF89155450659A8916"/>
        <w:category>
          <w:name w:val="General"/>
          <w:gallery w:val="placeholder"/>
        </w:category>
        <w:types>
          <w:type w:val="bbPlcHdr"/>
        </w:types>
        <w:behaviors>
          <w:behavior w:val="content"/>
        </w:behaviors>
        <w:guid w:val="{7B48BB15-0212-48F1-8016-DE4EE08435B3}"/>
      </w:docPartPr>
      <w:docPartBody>
        <w:p w:rsidR="00DF2E9D" w:rsidRDefault="00DF2E9D" w:rsidP="00DF2E9D">
          <w:pPr>
            <w:pStyle w:val="C30A37C2CD5549EF89155450659A8916"/>
          </w:pPr>
          <w:r>
            <w:rPr>
              <w:rStyle w:val="a3"/>
            </w:rPr>
            <w:t>Choose an item.</w:t>
          </w:r>
        </w:p>
      </w:docPartBody>
    </w:docPart>
    <w:docPart>
      <w:docPartPr>
        <w:name w:val="7C3D571B57F94BAFA3A9F64E44C59890"/>
        <w:category>
          <w:name w:val="General"/>
          <w:gallery w:val="placeholder"/>
        </w:category>
        <w:types>
          <w:type w:val="bbPlcHdr"/>
        </w:types>
        <w:behaviors>
          <w:behavior w:val="content"/>
        </w:behaviors>
        <w:guid w:val="{CF905C70-287E-4ECF-8189-5B8F85F95D10}"/>
      </w:docPartPr>
      <w:docPartBody>
        <w:p w:rsidR="00DF2E9D" w:rsidRDefault="00DF2E9D" w:rsidP="00DF2E9D">
          <w:pPr>
            <w:pStyle w:val="7C3D571B57F94BAFA3A9F64E44C59890"/>
          </w:pPr>
          <w:r w:rsidRPr="00E060B2">
            <w:rPr>
              <w:rStyle w:val="a3"/>
            </w:rPr>
            <w:t>Choose an item.</w:t>
          </w:r>
        </w:p>
      </w:docPartBody>
    </w:docPart>
    <w:docPart>
      <w:docPartPr>
        <w:name w:val="E3F4078A85954236A84B5092652B5B22"/>
        <w:category>
          <w:name w:val="General"/>
          <w:gallery w:val="placeholder"/>
        </w:category>
        <w:types>
          <w:type w:val="bbPlcHdr"/>
        </w:types>
        <w:behaviors>
          <w:behavior w:val="content"/>
        </w:behaviors>
        <w:guid w:val="{AF49DBAA-EE1F-4036-9245-467734DF31E6}"/>
      </w:docPartPr>
      <w:docPartBody>
        <w:p w:rsidR="00DF2E9D" w:rsidRDefault="00DF2E9D" w:rsidP="00DF2E9D">
          <w:pPr>
            <w:pStyle w:val="E3F4078A85954236A84B5092652B5B22"/>
          </w:pPr>
          <w:r w:rsidRPr="00E060B2">
            <w:rPr>
              <w:rStyle w:val="a3"/>
            </w:rPr>
            <w:t>Choose an item.</w:t>
          </w:r>
        </w:p>
      </w:docPartBody>
    </w:docPart>
    <w:docPart>
      <w:docPartPr>
        <w:name w:val="73FF79EDFFE64F66B223132502FF97A6"/>
        <w:category>
          <w:name w:val="General"/>
          <w:gallery w:val="placeholder"/>
        </w:category>
        <w:types>
          <w:type w:val="bbPlcHdr"/>
        </w:types>
        <w:behaviors>
          <w:behavior w:val="content"/>
        </w:behaviors>
        <w:guid w:val="{36503EE1-B28E-43E4-A053-BF6EDA4690F3}"/>
      </w:docPartPr>
      <w:docPartBody>
        <w:p w:rsidR="00DB5015" w:rsidRDefault="00295FE0" w:rsidP="00295FE0">
          <w:pPr>
            <w:pStyle w:val="73FF79EDFFE64F66B223132502FF97A6"/>
          </w:pPr>
          <w:r>
            <w:rPr>
              <w:rStyle w:val="a3"/>
            </w:rPr>
            <w:t>Choose an item.</w:t>
          </w:r>
        </w:p>
      </w:docPartBody>
    </w:docPart>
    <w:docPart>
      <w:docPartPr>
        <w:name w:val="3020C172F6E84F9285B5A93C07A2798F"/>
        <w:category>
          <w:name w:val="General"/>
          <w:gallery w:val="placeholder"/>
        </w:category>
        <w:types>
          <w:type w:val="bbPlcHdr"/>
        </w:types>
        <w:behaviors>
          <w:behavior w:val="content"/>
        </w:behaviors>
        <w:guid w:val="{E49A0844-5A57-4253-9894-EE0B7F3A3A89}"/>
      </w:docPartPr>
      <w:docPartBody>
        <w:p w:rsidR="00DB5015" w:rsidRDefault="00DB5015" w:rsidP="00DB5015">
          <w:pPr>
            <w:pStyle w:val="3020C172F6E84F9285B5A93C07A2798F"/>
          </w:pPr>
          <w:r>
            <w:rPr>
              <w:rStyle w:val="a3"/>
            </w:rPr>
            <w:t>Choose an item.</w:t>
          </w:r>
        </w:p>
      </w:docPartBody>
    </w:docPart>
    <w:docPart>
      <w:docPartPr>
        <w:name w:val="4FC3B3208DF34336B12505FBA1399D73"/>
        <w:category>
          <w:name w:val="General"/>
          <w:gallery w:val="placeholder"/>
        </w:category>
        <w:types>
          <w:type w:val="bbPlcHdr"/>
        </w:types>
        <w:behaviors>
          <w:behavior w:val="content"/>
        </w:behaviors>
        <w:guid w:val="{9D7D873A-DABA-460E-847F-62D822162D1D}"/>
      </w:docPartPr>
      <w:docPartBody>
        <w:p w:rsidR="0082344E" w:rsidRDefault="0082344E" w:rsidP="0082344E">
          <w:pPr>
            <w:pStyle w:val="4FC3B3208DF34336B12505FBA1399D73"/>
          </w:pPr>
          <w:r w:rsidRPr="00C15960">
            <w:rPr>
              <w:rStyle w:val="a3"/>
            </w:rPr>
            <w:t>Choose an item.</w:t>
          </w:r>
        </w:p>
      </w:docPartBody>
    </w:docPart>
    <w:docPart>
      <w:docPartPr>
        <w:name w:val="20DDDC827D504687A459D11264CCDF02"/>
        <w:category>
          <w:name w:val="General"/>
          <w:gallery w:val="placeholder"/>
        </w:category>
        <w:types>
          <w:type w:val="bbPlcHdr"/>
        </w:types>
        <w:behaviors>
          <w:behavior w:val="content"/>
        </w:behaviors>
        <w:guid w:val="{5961268C-54A5-4E3C-B011-041A2058431E}"/>
      </w:docPartPr>
      <w:docPartBody>
        <w:p w:rsidR="0082344E" w:rsidRDefault="0082344E" w:rsidP="0082344E">
          <w:pPr>
            <w:pStyle w:val="20DDDC827D504687A459D11264CCDF02"/>
          </w:pPr>
          <w:r w:rsidRPr="00E060B2">
            <w:rPr>
              <w:rStyle w:val="a3"/>
            </w:rPr>
            <w:t>Choose an item.</w:t>
          </w:r>
        </w:p>
      </w:docPartBody>
    </w:docPart>
    <w:docPart>
      <w:docPartPr>
        <w:name w:val="B6404C9B78124AC9805DAD64447AA797"/>
        <w:category>
          <w:name w:val="General"/>
          <w:gallery w:val="placeholder"/>
        </w:category>
        <w:types>
          <w:type w:val="bbPlcHdr"/>
        </w:types>
        <w:behaviors>
          <w:behavior w:val="content"/>
        </w:behaviors>
        <w:guid w:val="{03A996FD-F784-4AD5-96D8-45F3A721C4E7}"/>
      </w:docPartPr>
      <w:docPartBody>
        <w:p w:rsidR="00CB677B" w:rsidRDefault="00CB677B" w:rsidP="00CB677B">
          <w:pPr>
            <w:pStyle w:val="B6404C9B78124AC9805DAD64447AA797"/>
          </w:pPr>
          <w:r w:rsidRPr="00E060B2">
            <w:rPr>
              <w:rStyle w:val="a3"/>
            </w:rPr>
            <w:t>Choose an item.</w:t>
          </w:r>
        </w:p>
      </w:docPartBody>
    </w:docPart>
    <w:docPart>
      <w:docPartPr>
        <w:name w:val="7AFF0A85420040D68BF3725DF47A2433"/>
        <w:category>
          <w:name w:val="General"/>
          <w:gallery w:val="placeholder"/>
        </w:category>
        <w:types>
          <w:type w:val="bbPlcHdr"/>
        </w:types>
        <w:behaviors>
          <w:behavior w:val="content"/>
        </w:behaviors>
        <w:guid w:val="{BA9C01B6-6A1B-4A3C-BC56-4E33D13CED70}"/>
      </w:docPartPr>
      <w:docPartBody>
        <w:p w:rsidR="00CB677B" w:rsidRDefault="00CB677B" w:rsidP="00CB677B">
          <w:pPr>
            <w:pStyle w:val="7AFF0A85420040D68BF3725DF47A2433"/>
          </w:pPr>
          <w:r w:rsidRPr="00E060B2">
            <w:rPr>
              <w:rStyle w:val="a3"/>
            </w:rPr>
            <w:t>Choose an item.</w:t>
          </w:r>
        </w:p>
      </w:docPartBody>
    </w:docPart>
    <w:docPart>
      <w:docPartPr>
        <w:name w:val="946C8ADB0E17480BAB634B04B44C9A11"/>
        <w:category>
          <w:name w:val="General"/>
          <w:gallery w:val="placeholder"/>
        </w:category>
        <w:types>
          <w:type w:val="bbPlcHdr"/>
        </w:types>
        <w:behaviors>
          <w:behavior w:val="content"/>
        </w:behaviors>
        <w:guid w:val="{99004FFF-8BAE-472E-AAF6-7CD162F77B33}"/>
      </w:docPartPr>
      <w:docPartBody>
        <w:p w:rsidR="00CB677B" w:rsidRDefault="00CB677B" w:rsidP="00CB677B">
          <w:pPr>
            <w:pStyle w:val="946C8ADB0E17480BAB634B04B44C9A11"/>
          </w:pPr>
          <w:r w:rsidRPr="00E060B2">
            <w:rPr>
              <w:rStyle w:val="a3"/>
            </w:rPr>
            <w:t>Choose an item.</w:t>
          </w:r>
        </w:p>
      </w:docPartBody>
    </w:docPart>
    <w:docPart>
      <w:docPartPr>
        <w:name w:val="D9ACB9B1B5B946DEADEF60D1216A2FFB"/>
        <w:category>
          <w:name w:val="General"/>
          <w:gallery w:val="placeholder"/>
        </w:category>
        <w:types>
          <w:type w:val="bbPlcHdr"/>
        </w:types>
        <w:behaviors>
          <w:behavior w:val="content"/>
        </w:behaviors>
        <w:guid w:val="{284A5879-BD5F-434D-B704-F15878DE6536}"/>
      </w:docPartPr>
      <w:docPartBody>
        <w:p w:rsidR="00CB677B" w:rsidRDefault="00CB677B" w:rsidP="00CB677B">
          <w:pPr>
            <w:pStyle w:val="D9ACB9B1B5B946DEADEF60D1216A2FFB"/>
          </w:pPr>
          <w:r w:rsidRPr="00E060B2">
            <w:rPr>
              <w:rStyle w:val="a3"/>
            </w:rPr>
            <w:t>Choose an item.</w:t>
          </w:r>
        </w:p>
      </w:docPartBody>
    </w:docPart>
    <w:docPart>
      <w:docPartPr>
        <w:name w:val="F00A4C464C304EBDACE4ADBE44724ADF"/>
        <w:category>
          <w:name w:val="General"/>
          <w:gallery w:val="placeholder"/>
        </w:category>
        <w:types>
          <w:type w:val="bbPlcHdr"/>
        </w:types>
        <w:behaviors>
          <w:behavior w:val="content"/>
        </w:behaviors>
        <w:guid w:val="{0C939892-B02A-4994-AEBD-FC3BC225A636}"/>
      </w:docPartPr>
      <w:docPartBody>
        <w:p w:rsidR="00CB677B" w:rsidRDefault="00CB677B" w:rsidP="00CB677B">
          <w:pPr>
            <w:pStyle w:val="F00A4C464C304EBDACE4ADBE44724ADF"/>
          </w:pPr>
          <w:r w:rsidRPr="00E060B2">
            <w:rPr>
              <w:rStyle w:val="a3"/>
            </w:rPr>
            <w:t>Choose an item.</w:t>
          </w:r>
        </w:p>
      </w:docPartBody>
    </w:docPart>
    <w:docPart>
      <w:docPartPr>
        <w:name w:val="1BBA0C09010448D2844DCA43701DB534"/>
        <w:category>
          <w:name w:val="General"/>
          <w:gallery w:val="placeholder"/>
        </w:category>
        <w:types>
          <w:type w:val="bbPlcHdr"/>
        </w:types>
        <w:behaviors>
          <w:behavior w:val="content"/>
        </w:behaviors>
        <w:guid w:val="{49EBA037-7725-4046-A039-43261E946CEC}"/>
      </w:docPartPr>
      <w:docPartBody>
        <w:p w:rsidR="00CB677B" w:rsidRDefault="00CB677B" w:rsidP="00CB677B">
          <w:pPr>
            <w:pStyle w:val="1BBA0C09010448D2844DCA43701DB534"/>
          </w:pPr>
          <w:r w:rsidRPr="00E060B2">
            <w:rPr>
              <w:rStyle w:val="a3"/>
            </w:rPr>
            <w:t>Choose an item.</w:t>
          </w:r>
        </w:p>
      </w:docPartBody>
    </w:docPart>
    <w:docPart>
      <w:docPartPr>
        <w:name w:val="5C0C886F60D14940AEF88710E8F4C62C"/>
        <w:category>
          <w:name w:val="General"/>
          <w:gallery w:val="placeholder"/>
        </w:category>
        <w:types>
          <w:type w:val="bbPlcHdr"/>
        </w:types>
        <w:behaviors>
          <w:behavior w:val="content"/>
        </w:behaviors>
        <w:guid w:val="{D29B4C2C-EB41-491B-85CB-72851506F8C7}"/>
      </w:docPartPr>
      <w:docPartBody>
        <w:p w:rsidR="00CB677B" w:rsidRDefault="00CB677B" w:rsidP="00CB677B">
          <w:pPr>
            <w:pStyle w:val="5C0C886F60D14940AEF88710E8F4C62C"/>
          </w:pPr>
          <w:r w:rsidRPr="00E060B2">
            <w:rPr>
              <w:rStyle w:val="a3"/>
            </w:rPr>
            <w:t>Choose an item.</w:t>
          </w:r>
        </w:p>
      </w:docPartBody>
    </w:docPart>
    <w:docPart>
      <w:docPartPr>
        <w:name w:val="82746B18EA154D4CB77D8BBEFA5D5DA4"/>
        <w:category>
          <w:name w:val="General"/>
          <w:gallery w:val="placeholder"/>
        </w:category>
        <w:types>
          <w:type w:val="bbPlcHdr"/>
        </w:types>
        <w:behaviors>
          <w:behavior w:val="content"/>
        </w:behaviors>
        <w:guid w:val="{C14DAFE2-2264-448F-8510-88C38AB40282}"/>
      </w:docPartPr>
      <w:docPartBody>
        <w:p w:rsidR="00CB677B" w:rsidRDefault="00CB677B" w:rsidP="00CB677B">
          <w:pPr>
            <w:pStyle w:val="82746B18EA154D4CB77D8BBEFA5D5DA4"/>
          </w:pPr>
          <w:r w:rsidRPr="00E060B2">
            <w:rPr>
              <w:rStyle w:val="a3"/>
            </w:rPr>
            <w:t>Choose an item.</w:t>
          </w:r>
        </w:p>
      </w:docPartBody>
    </w:docPart>
    <w:docPart>
      <w:docPartPr>
        <w:name w:val="D7592A132BFE42C79508C736D484D082"/>
        <w:category>
          <w:name w:val="General"/>
          <w:gallery w:val="placeholder"/>
        </w:category>
        <w:types>
          <w:type w:val="bbPlcHdr"/>
        </w:types>
        <w:behaviors>
          <w:behavior w:val="content"/>
        </w:behaviors>
        <w:guid w:val="{94E24B96-B0D6-473B-B700-29CDF03A26E9}"/>
      </w:docPartPr>
      <w:docPartBody>
        <w:p w:rsidR="00CB677B" w:rsidRDefault="00CB677B" w:rsidP="00CB677B">
          <w:pPr>
            <w:pStyle w:val="D7592A132BFE42C79508C736D484D082"/>
          </w:pPr>
          <w:r w:rsidRPr="00E060B2">
            <w:rPr>
              <w:rStyle w:val="a3"/>
            </w:rPr>
            <w:t>Choose an item.</w:t>
          </w:r>
        </w:p>
      </w:docPartBody>
    </w:docPart>
    <w:docPart>
      <w:docPartPr>
        <w:name w:val="8FBCC8C95E8D4139B64D96FF8C4B14DF"/>
        <w:category>
          <w:name w:val="General"/>
          <w:gallery w:val="placeholder"/>
        </w:category>
        <w:types>
          <w:type w:val="bbPlcHdr"/>
        </w:types>
        <w:behaviors>
          <w:behavior w:val="content"/>
        </w:behaviors>
        <w:guid w:val="{3745F09C-4893-4F8C-BD75-39511155D518}"/>
      </w:docPartPr>
      <w:docPartBody>
        <w:p w:rsidR="00017CDC" w:rsidRDefault="00974E04" w:rsidP="00974E04">
          <w:pPr>
            <w:pStyle w:val="8FBCC8C95E8D4139B64D96FF8C4B14DF"/>
          </w:pPr>
          <w:r>
            <w:rPr>
              <w:rStyle w:val="a3"/>
            </w:rPr>
            <w:t>Choose an item.</w:t>
          </w:r>
        </w:p>
      </w:docPartBody>
    </w:docPart>
    <w:docPart>
      <w:docPartPr>
        <w:name w:val="232690FA40974A508530588715C33058"/>
        <w:category>
          <w:name w:val="General"/>
          <w:gallery w:val="placeholder"/>
        </w:category>
        <w:types>
          <w:type w:val="bbPlcHdr"/>
        </w:types>
        <w:behaviors>
          <w:behavior w:val="content"/>
        </w:behaviors>
        <w:guid w:val="{DC27002B-7107-462D-BD9F-4B39A6DAD96F}"/>
      </w:docPartPr>
      <w:docPartBody>
        <w:p w:rsidR="00017CDC" w:rsidRDefault="00974E04" w:rsidP="00974E04">
          <w:pPr>
            <w:pStyle w:val="232690FA40974A508530588715C33058"/>
          </w:pPr>
          <w:r>
            <w:rPr>
              <w:rStyle w:val="a3"/>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50"/>
    <w:rsid w:val="00017CDC"/>
    <w:rsid w:val="00061F44"/>
    <w:rsid w:val="000F3288"/>
    <w:rsid w:val="001A06D1"/>
    <w:rsid w:val="00232B2B"/>
    <w:rsid w:val="00295FE0"/>
    <w:rsid w:val="00307E77"/>
    <w:rsid w:val="003B4704"/>
    <w:rsid w:val="004520B7"/>
    <w:rsid w:val="0046449B"/>
    <w:rsid w:val="00473085"/>
    <w:rsid w:val="004B7C3E"/>
    <w:rsid w:val="00521E35"/>
    <w:rsid w:val="0052719C"/>
    <w:rsid w:val="0054418F"/>
    <w:rsid w:val="005D6560"/>
    <w:rsid w:val="006409C3"/>
    <w:rsid w:val="00672790"/>
    <w:rsid w:val="007B1AE4"/>
    <w:rsid w:val="0082344E"/>
    <w:rsid w:val="0088006F"/>
    <w:rsid w:val="008C4C83"/>
    <w:rsid w:val="008E48B9"/>
    <w:rsid w:val="00974E04"/>
    <w:rsid w:val="009B4CD5"/>
    <w:rsid w:val="009C2245"/>
    <w:rsid w:val="00A649C1"/>
    <w:rsid w:val="00AA5D50"/>
    <w:rsid w:val="00AC115D"/>
    <w:rsid w:val="00C14BC4"/>
    <w:rsid w:val="00C95E61"/>
    <w:rsid w:val="00CB677B"/>
    <w:rsid w:val="00CD5CBC"/>
    <w:rsid w:val="00D86265"/>
    <w:rsid w:val="00DB5015"/>
    <w:rsid w:val="00DF2E9D"/>
    <w:rsid w:val="00EA6AF7"/>
    <w:rsid w:val="00ED7EC5"/>
    <w:rsid w:val="00EE4FAE"/>
    <w:rsid w:val="00EF656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l-GR" w:eastAsia="el-G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74E04"/>
    <w:rPr>
      <w:color w:val="666666"/>
    </w:rPr>
  </w:style>
  <w:style w:type="paragraph" w:customStyle="1" w:styleId="4F88573E3CE34ADEBAC1847C64EAA74F">
    <w:name w:val="4F88573E3CE34ADEBAC1847C64EAA74F"/>
    <w:rsid w:val="00AA5D50"/>
  </w:style>
  <w:style w:type="paragraph" w:customStyle="1" w:styleId="1D44F66CCA9349958545EC0FEAAAADBB">
    <w:name w:val="1D44F66CCA9349958545EC0FEAAAADBB"/>
    <w:rsid w:val="00DF2E9D"/>
    <w:rPr>
      <w:lang w:val="en-US" w:eastAsia="en-US" w:bidi="he-IL"/>
    </w:rPr>
  </w:style>
  <w:style w:type="paragraph" w:customStyle="1" w:styleId="785B32297E1C4643B38E7FD44DC47E11">
    <w:name w:val="785B32297E1C4643B38E7FD44DC47E11"/>
    <w:rsid w:val="00DF2E9D"/>
    <w:rPr>
      <w:lang w:val="en-US" w:eastAsia="en-US" w:bidi="he-IL"/>
    </w:rPr>
  </w:style>
  <w:style w:type="paragraph" w:customStyle="1" w:styleId="C30A37C2CD5549EF89155450659A8916">
    <w:name w:val="C30A37C2CD5549EF89155450659A8916"/>
    <w:rsid w:val="00DF2E9D"/>
    <w:rPr>
      <w:lang w:val="en-US" w:eastAsia="en-US" w:bidi="he-IL"/>
    </w:rPr>
  </w:style>
  <w:style w:type="paragraph" w:customStyle="1" w:styleId="7C3D571B57F94BAFA3A9F64E44C59890">
    <w:name w:val="7C3D571B57F94BAFA3A9F64E44C59890"/>
    <w:rsid w:val="00DF2E9D"/>
    <w:rPr>
      <w:lang w:val="en-US" w:eastAsia="en-US" w:bidi="he-IL"/>
    </w:rPr>
  </w:style>
  <w:style w:type="paragraph" w:customStyle="1" w:styleId="E3F4078A85954236A84B5092652B5B22">
    <w:name w:val="E3F4078A85954236A84B5092652B5B22"/>
    <w:rsid w:val="00DF2E9D"/>
    <w:rPr>
      <w:lang w:val="en-US" w:eastAsia="en-US" w:bidi="he-IL"/>
    </w:rPr>
  </w:style>
  <w:style w:type="paragraph" w:customStyle="1" w:styleId="3020C172F6E84F9285B5A93C07A2798F">
    <w:name w:val="3020C172F6E84F9285B5A93C07A2798F"/>
    <w:rsid w:val="00DB5015"/>
    <w:rPr>
      <w:lang w:val="en-US" w:eastAsia="en-US" w:bidi="he-IL"/>
    </w:rPr>
  </w:style>
  <w:style w:type="paragraph" w:customStyle="1" w:styleId="73FF79EDFFE64F66B223132502FF97A6">
    <w:name w:val="73FF79EDFFE64F66B223132502FF97A6"/>
    <w:rsid w:val="00295FE0"/>
    <w:rPr>
      <w:kern w:val="0"/>
      <w14:ligatures w14:val="none"/>
    </w:rPr>
  </w:style>
  <w:style w:type="paragraph" w:customStyle="1" w:styleId="4FC3B3208DF34336B12505FBA1399D73">
    <w:name w:val="4FC3B3208DF34336B12505FBA1399D73"/>
    <w:rsid w:val="0082344E"/>
    <w:rPr>
      <w:lang w:val="en-US" w:eastAsia="en-US" w:bidi="he-IL"/>
    </w:rPr>
  </w:style>
  <w:style w:type="paragraph" w:customStyle="1" w:styleId="20DDDC827D504687A459D11264CCDF02">
    <w:name w:val="20DDDC827D504687A459D11264CCDF02"/>
    <w:rsid w:val="0082344E"/>
    <w:rPr>
      <w:lang w:val="en-US" w:eastAsia="en-US" w:bidi="he-IL"/>
    </w:rPr>
  </w:style>
  <w:style w:type="paragraph" w:customStyle="1" w:styleId="B6404C9B78124AC9805DAD64447AA797">
    <w:name w:val="B6404C9B78124AC9805DAD64447AA797"/>
    <w:rsid w:val="00CB677B"/>
    <w:pPr>
      <w:spacing w:line="278" w:lineRule="auto"/>
    </w:pPr>
    <w:rPr>
      <w:sz w:val="24"/>
      <w:szCs w:val="24"/>
      <w:lang w:val="en-US" w:eastAsia="en-US" w:bidi="he-IL"/>
    </w:rPr>
  </w:style>
  <w:style w:type="paragraph" w:customStyle="1" w:styleId="7AFF0A85420040D68BF3725DF47A2433">
    <w:name w:val="7AFF0A85420040D68BF3725DF47A2433"/>
    <w:rsid w:val="00CB677B"/>
    <w:pPr>
      <w:spacing w:line="278" w:lineRule="auto"/>
    </w:pPr>
    <w:rPr>
      <w:sz w:val="24"/>
      <w:szCs w:val="24"/>
      <w:lang w:val="en-US" w:eastAsia="en-US" w:bidi="he-IL"/>
    </w:rPr>
  </w:style>
  <w:style w:type="paragraph" w:customStyle="1" w:styleId="946C8ADB0E17480BAB634B04B44C9A11">
    <w:name w:val="946C8ADB0E17480BAB634B04B44C9A11"/>
    <w:rsid w:val="00CB677B"/>
    <w:pPr>
      <w:spacing w:line="278" w:lineRule="auto"/>
    </w:pPr>
    <w:rPr>
      <w:sz w:val="24"/>
      <w:szCs w:val="24"/>
      <w:lang w:val="en-US" w:eastAsia="en-US" w:bidi="he-IL"/>
    </w:rPr>
  </w:style>
  <w:style w:type="paragraph" w:customStyle="1" w:styleId="D9ACB9B1B5B946DEADEF60D1216A2FFB">
    <w:name w:val="D9ACB9B1B5B946DEADEF60D1216A2FFB"/>
    <w:rsid w:val="00CB677B"/>
    <w:pPr>
      <w:spacing w:line="278" w:lineRule="auto"/>
    </w:pPr>
    <w:rPr>
      <w:sz w:val="24"/>
      <w:szCs w:val="24"/>
      <w:lang w:val="en-US" w:eastAsia="en-US" w:bidi="he-IL"/>
    </w:rPr>
  </w:style>
  <w:style w:type="paragraph" w:customStyle="1" w:styleId="F00A4C464C304EBDACE4ADBE44724ADF">
    <w:name w:val="F00A4C464C304EBDACE4ADBE44724ADF"/>
    <w:rsid w:val="00CB677B"/>
    <w:pPr>
      <w:spacing w:line="278" w:lineRule="auto"/>
    </w:pPr>
    <w:rPr>
      <w:sz w:val="24"/>
      <w:szCs w:val="24"/>
      <w:lang w:val="en-US" w:eastAsia="en-US" w:bidi="he-IL"/>
    </w:rPr>
  </w:style>
  <w:style w:type="paragraph" w:customStyle="1" w:styleId="1BBA0C09010448D2844DCA43701DB534">
    <w:name w:val="1BBA0C09010448D2844DCA43701DB534"/>
    <w:rsid w:val="00CB677B"/>
    <w:pPr>
      <w:spacing w:line="278" w:lineRule="auto"/>
    </w:pPr>
    <w:rPr>
      <w:sz w:val="24"/>
      <w:szCs w:val="24"/>
      <w:lang w:val="en-US" w:eastAsia="en-US" w:bidi="he-IL"/>
    </w:rPr>
  </w:style>
  <w:style w:type="paragraph" w:customStyle="1" w:styleId="5C0C886F60D14940AEF88710E8F4C62C">
    <w:name w:val="5C0C886F60D14940AEF88710E8F4C62C"/>
    <w:rsid w:val="00CB677B"/>
    <w:pPr>
      <w:spacing w:line="278" w:lineRule="auto"/>
    </w:pPr>
    <w:rPr>
      <w:sz w:val="24"/>
      <w:szCs w:val="24"/>
      <w:lang w:val="en-US" w:eastAsia="en-US" w:bidi="he-IL"/>
    </w:rPr>
  </w:style>
  <w:style w:type="paragraph" w:customStyle="1" w:styleId="82746B18EA154D4CB77D8BBEFA5D5DA4">
    <w:name w:val="82746B18EA154D4CB77D8BBEFA5D5DA4"/>
    <w:rsid w:val="00CB677B"/>
    <w:pPr>
      <w:spacing w:line="278" w:lineRule="auto"/>
    </w:pPr>
    <w:rPr>
      <w:sz w:val="24"/>
      <w:szCs w:val="24"/>
      <w:lang w:val="en-US" w:eastAsia="en-US" w:bidi="he-IL"/>
    </w:rPr>
  </w:style>
  <w:style w:type="paragraph" w:customStyle="1" w:styleId="D7592A132BFE42C79508C736D484D082">
    <w:name w:val="D7592A132BFE42C79508C736D484D082"/>
    <w:rsid w:val="00CB677B"/>
    <w:pPr>
      <w:spacing w:line="278" w:lineRule="auto"/>
    </w:pPr>
    <w:rPr>
      <w:sz w:val="24"/>
      <w:szCs w:val="24"/>
      <w:lang w:val="en-US" w:eastAsia="en-US" w:bidi="he-IL"/>
    </w:rPr>
  </w:style>
  <w:style w:type="paragraph" w:customStyle="1" w:styleId="8FBCC8C95E8D4139B64D96FF8C4B14DF">
    <w:name w:val="8FBCC8C95E8D4139B64D96FF8C4B14DF"/>
    <w:rsid w:val="00974E04"/>
    <w:rPr>
      <w:lang w:val="en-US" w:eastAsia="en-US" w:bidi="he-IL"/>
    </w:rPr>
  </w:style>
  <w:style w:type="paragraph" w:customStyle="1" w:styleId="232690FA40974A508530588715C33058">
    <w:name w:val="232690FA40974A508530588715C33058"/>
    <w:rsid w:val="00974E04"/>
    <w:rPr>
      <w:lang w:val="en-US" w:eastAsia="en-US" w:bidi="he-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D6B0C4C-4EED-4A49-B427-2A9E04EAA129}">
  <ds:schemaRefs>
    <ds:schemaRef ds:uri="http://schemas.openxmlformats.org/officeDocument/2006/bibliography"/>
  </ds:schemaRefs>
</ds:datastoreItem>
</file>

<file path=customXml/itemProps2.xml><?xml version="1.0" encoding="utf-8"?>
<ds:datastoreItem xmlns:ds="http://schemas.openxmlformats.org/officeDocument/2006/customXml" ds:itemID="{BED0DDE1-5309-4A49-8202-3EBA8524A4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Σχεδίαση αναφοράς (κενή)</Template>
  <TotalTime>8</TotalTime>
  <Pages>21</Pages>
  <Words>6895</Words>
  <Characters>37236</Characters>
  <Application>Microsoft Office Word</Application>
  <DocSecurity>0</DocSecurity>
  <Lines>310</Lines>
  <Paragraphs>88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ΑΡΧΗ ΔΙΑΣΦΑΛΙΣΗΣ &amp; ΠΙΣΤΟΠΟΙΗΣΗΣ ΤΗΣ ΠΟΙΟΤΗΤΑΣ ΣΤΗΝ ΑΝΩΤΑΤΗ ΕΚΠΑΙΔΕΥΣΗ</dc:creator>
  <cp:keywords/>
  <cp:lastModifiedBy>Polyxeni Poutiou</cp:lastModifiedBy>
  <cp:revision>3</cp:revision>
  <cp:lastPrinted>2018-01-19T14:03:00Z</cp:lastPrinted>
  <dcterms:created xsi:type="dcterms:W3CDTF">2024-02-29T07:55:00Z</dcterms:created>
  <dcterms:modified xsi:type="dcterms:W3CDTF">2025-02-12T08:09:00Z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